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4797747" w:rsidR="003676DA" w:rsidRPr="00414D4C" w:rsidRDefault="000446C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Cleveland National 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4797747" w:rsidR="003676DA" w:rsidRPr="00414D4C" w:rsidRDefault="000446C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Cleveland National Forest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75791C8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D455FC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4247BB36" w14:textId="19050C85" w:rsidR="00D455FC" w:rsidRPr="007A34A5" w:rsidRDefault="00D455FC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455FC">
        <w:rPr>
          <w:rFonts w:ascii="Arial" w:hAnsi="Arial" w:cs="Arial"/>
          <w:sz w:val="22"/>
          <w:szCs w:val="22"/>
        </w:rPr>
        <w:t>#6</w:t>
      </w:r>
      <w:r w:rsidR="00B8349B" w:rsidRPr="00B8349B">
        <w:rPr>
          <w:rFonts w:ascii="Arial" w:hAnsi="Arial" w:cs="Arial"/>
          <w:bCs/>
          <w:i/>
        </w:rPr>
        <w:t xml:space="preserve"> – </w:t>
      </w:r>
      <w:r w:rsidRPr="00D455FC">
        <w:rPr>
          <w:rFonts w:ascii="Arial" w:hAnsi="Arial" w:cs="Arial"/>
          <w:sz w:val="22"/>
          <w:szCs w:val="22"/>
        </w:rPr>
        <w:t>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5381EF69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</w:t>
                            </w:r>
                            <w:r w:rsidR="000446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North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0446C9" w:rsidRPr="000446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G21-02-02-G01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5381EF69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</w:t>
                      </w:r>
                      <w:r w:rsidR="000446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North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0446C9" w:rsidRPr="000446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G21-02-02-G01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FBA273B" w:rsidR="00687C41" w:rsidRDefault="00D455FC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Pr="00D455FC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48BD907F" w14:textId="2DE86937" w:rsidR="00457CF1" w:rsidRPr="00D455FC" w:rsidRDefault="00D455FC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455FC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Pr="00D455FC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3DAB0A2C" w14:textId="04E66525" w:rsidR="00457CF1" w:rsidRPr="00D455FC" w:rsidRDefault="00D455FC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455FC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Pr="00D455FC" w:rsidRDefault="00457CF1" w:rsidP="001E1516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1C23D2B1" w14:textId="68ADE996" w:rsidR="00457CF1" w:rsidRPr="00D455FC" w:rsidRDefault="00D455FC" w:rsidP="001E1516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D455FC">
        <w:rPr>
          <w:rFonts w:ascii="Arial" w:hAnsi="Arial" w:cs="Arial"/>
          <w:bCs/>
          <w:iCs/>
          <w:sz w:val="22"/>
          <w:szCs w:val="22"/>
        </w:rPr>
        <w:t>No change.</w:t>
      </w:r>
      <w:permStart w:id="1106968994" w:edGrp="everyone"/>
      <w:permEnd w:id="1106968994"/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D455FC" w:rsidRDefault="003676DA" w:rsidP="001E1516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4F9660F1" w14:textId="5C55857E" w:rsidR="008616EC" w:rsidRPr="00D455FC" w:rsidRDefault="00D455FC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D455FC">
        <w:rPr>
          <w:rFonts w:ascii="Arial" w:hAnsi="Arial" w:cs="Arial"/>
          <w:bCs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85FF5EB" w14:textId="347C8082" w:rsidR="00D455FC" w:rsidRPr="00D455FC" w:rsidRDefault="00D455FC" w:rsidP="00D455FC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D455FC">
        <w:rPr>
          <w:rFonts w:ascii="Arial" w:hAnsi="Arial" w:cs="Arial"/>
          <w:sz w:val="22"/>
          <w:szCs w:val="22"/>
        </w:rPr>
        <w:t>#3</w:t>
      </w:r>
      <w:r w:rsidR="00B8349B" w:rsidRPr="00B8349B">
        <w:rPr>
          <w:rFonts w:ascii="Arial" w:hAnsi="Arial" w:cs="Arial"/>
          <w:bCs/>
          <w:i/>
        </w:rPr>
        <w:t xml:space="preserve"> – </w:t>
      </w:r>
      <w:r w:rsidRPr="00D455FC">
        <w:rPr>
          <w:rFonts w:ascii="Arial" w:hAnsi="Arial" w:cs="Arial"/>
          <w:sz w:val="22"/>
          <w:szCs w:val="22"/>
        </w:rPr>
        <w:t>Narrative does not support the selection ''Providing varied levels of riding difficulty''. Applicant did not provide examples of the activities performed to support this selection. Deduct 1 point.</w:t>
      </w:r>
      <w:r w:rsidRPr="00D455FC">
        <w:rPr>
          <w:rFonts w:ascii="Arial" w:hAnsi="Arial" w:cs="Arial"/>
          <w:sz w:val="22"/>
          <w:szCs w:val="22"/>
        </w:rPr>
        <w:br w:type="page"/>
      </w:r>
    </w:p>
    <w:p w14:paraId="3B74F84E" w14:textId="77777777" w:rsidR="00F04D40" w:rsidRPr="00A72250" w:rsidRDefault="00F04D40" w:rsidP="00D455FC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6DE1078C" w14:textId="77777777" w:rsidR="000446C9" w:rsidRDefault="000446C9" w:rsidP="000446C9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820F01D" wp14:editId="02A87051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6BE2" w14:textId="20575D6B" w:rsidR="000446C9" w:rsidRPr="00414D4C" w:rsidRDefault="000446C9" w:rsidP="000446C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 - South, </w:t>
                            </w:r>
                            <w:r w:rsidRPr="000446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G21-02-02-G0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0F01D" id="Rectangle 10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0B736BE2" w14:textId="20575D6B" w:rsidR="000446C9" w:rsidRPr="00414D4C" w:rsidRDefault="000446C9" w:rsidP="000446C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 - South, </w:t>
                      </w:r>
                      <w:r w:rsidRPr="000446C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G21-02-02-G0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EB7068" w14:textId="77777777" w:rsidR="000446C9" w:rsidRPr="00687C41" w:rsidRDefault="000446C9" w:rsidP="000446C9">
      <w:pPr>
        <w:rPr>
          <w:rFonts w:ascii="Arial" w:hAnsi="Arial" w:cs="Arial"/>
          <w:b/>
          <w:szCs w:val="22"/>
        </w:rPr>
      </w:pPr>
    </w:p>
    <w:p w14:paraId="1F442B03" w14:textId="77777777" w:rsidR="000446C9" w:rsidRPr="009460E1" w:rsidRDefault="000446C9" w:rsidP="000446C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1532D4DB" w14:textId="77777777" w:rsidR="000446C9" w:rsidRDefault="000446C9" w:rsidP="000446C9">
      <w:pPr>
        <w:rPr>
          <w:rFonts w:ascii="Arial" w:hAnsi="Arial" w:cs="Arial"/>
        </w:rPr>
      </w:pPr>
    </w:p>
    <w:p w14:paraId="5A1C82F7" w14:textId="647001FF" w:rsidR="000446C9" w:rsidRDefault="00D455FC" w:rsidP="000446C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12D91A6B" w14:textId="77777777" w:rsidR="000446C9" w:rsidRDefault="000446C9" w:rsidP="000446C9"/>
    <w:p w14:paraId="2DD748CC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3710905A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17EA929" w14:textId="57BABDE7" w:rsidR="000446C9" w:rsidRPr="00B8349B" w:rsidRDefault="00D455FC" w:rsidP="000446C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8349B">
        <w:rPr>
          <w:rFonts w:ascii="Arial" w:hAnsi="Arial" w:cs="Arial"/>
          <w:bCs/>
          <w:iCs/>
          <w:sz w:val="22"/>
          <w:szCs w:val="22"/>
        </w:rPr>
        <w:t>No change.</w:t>
      </w:r>
    </w:p>
    <w:p w14:paraId="432C42EA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40FED9E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421B7B5F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358D576" w14:textId="7E0A5B3C" w:rsidR="000446C9" w:rsidRPr="00B8349B" w:rsidRDefault="00D455FC" w:rsidP="000446C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8349B">
        <w:rPr>
          <w:rFonts w:ascii="Arial" w:hAnsi="Arial" w:cs="Arial"/>
          <w:bCs/>
          <w:iCs/>
          <w:sz w:val="22"/>
          <w:szCs w:val="22"/>
        </w:rPr>
        <w:t>No change.</w:t>
      </w:r>
    </w:p>
    <w:p w14:paraId="7201E38F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D83E108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575CC1F4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898383" w14:textId="1715DF60" w:rsidR="000446C9" w:rsidRPr="00B8349B" w:rsidRDefault="00D455FC" w:rsidP="000446C9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B8349B">
        <w:rPr>
          <w:rFonts w:ascii="Arial" w:hAnsi="Arial" w:cs="Arial"/>
          <w:bCs/>
          <w:iCs/>
          <w:sz w:val="22"/>
          <w:szCs w:val="22"/>
        </w:rPr>
        <w:t>No change.</w:t>
      </w:r>
    </w:p>
    <w:p w14:paraId="6286F235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6495E42" w14:textId="77777777" w:rsidR="000446C9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7B1D0A3" w14:textId="77777777" w:rsidR="000446C9" w:rsidRPr="009460E1" w:rsidRDefault="000446C9" w:rsidP="000446C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B9DBBB5" w14:textId="6A1E3144" w:rsidR="000446C9" w:rsidRPr="00B8349B" w:rsidRDefault="00514B73" w:rsidP="000446C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 change</w:t>
      </w:r>
      <w:r w:rsidR="00B8349B" w:rsidRPr="00B8349B">
        <w:rPr>
          <w:rFonts w:ascii="Arial" w:hAnsi="Arial" w:cs="Arial"/>
          <w:iCs/>
          <w:sz w:val="22"/>
          <w:szCs w:val="22"/>
        </w:rPr>
        <w:t>.</w:t>
      </w:r>
    </w:p>
    <w:p w14:paraId="0D36D4F7" w14:textId="77777777" w:rsidR="000446C9" w:rsidRPr="003676DA" w:rsidRDefault="000446C9" w:rsidP="000446C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73247171" w14:textId="33BC339C" w:rsidR="000446C9" w:rsidRPr="00B8349B" w:rsidRDefault="000446C9" w:rsidP="00B8349B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C970667" w14:textId="2FE3D5E1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581AC13" w14:textId="3804BAB5" w:rsidR="00B8349B" w:rsidRPr="00B8349B" w:rsidRDefault="00B8349B" w:rsidP="00B8349B">
      <w:pPr>
        <w:pStyle w:val="ListParagraph"/>
        <w:spacing w:after="160" w:line="256" w:lineRule="auto"/>
        <w:rPr>
          <w:rFonts w:ascii="Arial" w:hAnsi="Arial" w:cs="Arial"/>
          <w:sz w:val="22"/>
          <w:szCs w:val="22"/>
        </w:rPr>
      </w:pPr>
    </w:p>
    <w:p w14:paraId="0C4ABA42" w14:textId="2BDA3BA8" w:rsidR="005B215A" w:rsidRPr="00B8349B" w:rsidRDefault="005B215A" w:rsidP="00B8349B">
      <w:pPr>
        <w:pStyle w:val="ListParagraph"/>
        <w:spacing w:line="256" w:lineRule="auto"/>
        <w:rPr>
          <w:rFonts w:ascii="Arial" w:hAnsi="Arial" w:cs="Arial"/>
          <w:sz w:val="22"/>
          <w:szCs w:val="22"/>
        </w:rPr>
      </w:pPr>
      <w:r w:rsidRPr="00B8349B">
        <w:rPr>
          <w:rFonts w:ascii="Arial" w:hAnsi="Arial" w:cs="Arial"/>
          <w:sz w:val="22"/>
          <w:szCs w:val="22"/>
        </w:rPr>
        <w:t xml:space="preserve"> </w:t>
      </w:r>
    </w:p>
    <w:sectPr w:rsidR="005B215A" w:rsidRPr="00B8349B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52BBBD3" w:rsidR="00407912" w:rsidRPr="00407912" w:rsidRDefault="000446C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0446C9">
      <w:rPr>
        <w:rFonts w:ascii="Arial" w:hAnsi="Arial" w:cs="Arial"/>
        <w:sz w:val="22"/>
        <w:szCs w:val="22"/>
      </w:rPr>
      <w:t>USFS – Cleveland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530B5FE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>/20</w:t>
    </w:r>
    <w:r>
      <w:rPr>
        <w:rFonts w:ascii="Arial" w:hAnsi="Arial" w:cs="Arial"/>
        <w:sz w:val="28"/>
        <w:szCs w:val="28"/>
      </w:rPr>
      <w:t>2</w:t>
    </w:r>
    <w:r w:rsidR="00457CF1">
      <w:rPr>
        <w:rFonts w:ascii="Arial" w:hAnsi="Arial" w:cs="Arial"/>
        <w:sz w:val="28"/>
        <w:szCs w:val="28"/>
      </w:rPr>
      <w:t>2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Ngth+b81E2JnICd/aYNKUQsOjxmGh4o98EWx+cqQJzc3WQiUiEZZ14yqaZvkqGJ16+0YdHyiKlJFoYNUj5xqHA==" w:salt="1C/TpKm0+JEQKAor3Cyt/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446C9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B73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C0421"/>
    <w:rsid w:val="00AD2CD2"/>
    <w:rsid w:val="00B00365"/>
    <w:rsid w:val="00B2308F"/>
    <w:rsid w:val="00B23CD2"/>
    <w:rsid w:val="00B71734"/>
    <w:rsid w:val="00B723AA"/>
    <w:rsid w:val="00B75280"/>
    <w:rsid w:val="00B8349B"/>
    <w:rsid w:val="00B87F70"/>
    <w:rsid w:val="00B93326"/>
    <w:rsid w:val="00C1421F"/>
    <w:rsid w:val="00C700C3"/>
    <w:rsid w:val="00D059AA"/>
    <w:rsid w:val="00D455FC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7</cp:revision>
  <dcterms:created xsi:type="dcterms:W3CDTF">2021-06-30T16:47:00Z</dcterms:created>
  <dcterms:modified xsi:type="dcterms:W3CDTF">2021-08-06T16:27:00Z</dcterms:modified>
</cp:coreProperties>
</file>