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434ABB" w:rsidRDefault="003676DA" w:rsidP="00842AF1">
      <w:pPr>
        <w:rPr>
          <w:rFonts w:ascii="Arial" w:hAnsi="Arial" w:cs="Arial"/>
        </w:rPr>
      </w:pPr>
      <w:r w:rsidRPr="00434ABB">
        <w:rPr>
          <w:rFonts w:ascii="Arial" w:hAnsi="Arial" w:cs="Arial"/>
        </w:rPr>
        <w:t xml:space="preserve"> </w:t>
      </w:r>
      <w:r w:rsidRPr="00434ABB">
        <w:rPr>
          <w:rFonts w:ascii="Arial" w:hAnsi="Arial" w:cs="Arial"/>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5D025B8" w:rsidR="003676DA" w:rsidRPr="00414D4C" w:rsidRDefault="009259F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259F7">
                              <w:rPr>
                                <w:rFonts w:ascii="Arial" w:hAnsi="Arial" w:cs="Arial"/>
                                <w:b/>
                                <w:color w:val="000000" w:themeColor="text1"/>
                                <w:sz w:val="26"/>
                                <w:szCs w:val="26"/>
                                <w14:textOutline w14:w="6350" w14:cap="rnd" w14:cmpd="sng" w14:algn="ctr">
                                  <w14:noFill/>
                                  <w14:prstDash w14:val="solid"/>
                                  <w14:bevel/>
                                </w14:textOutline>
                              </w:rPr>
                              <w:t>Tuolumne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5D025B8" w:rsidR="003676DA" w:rsidRPr="00414D4C" w:rsidRDefault="009259F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259F7">
                        <w:rPr>
                          <w:rFonts w:ascii="Arial" w:hAnsi="Arial" w:cs="Arial"/>
                          <w:b/>
                          <w:color w:val="000000" w:themeColor="text1"/>
                          <w:sz w:val="26"/>
                          <w:szCs w:val="26"/>
                          <w14:textOutline w14:w="6350" w14:cap="rnd" w14:cmpd="sng" w14:algn="ctr">
                            <w14:noFill/>
                            <w14:prstDash w14:val="solid"/>
                            <w14:bevel/>
                          </w14:textOutline>
                        </w:rPr>
                        <w:t>Tuolumne County Sheriff's Office</w:t>
                      </w:r>
                    </w:p>
                  </w:txbxContent>
                </v:textbox>
                <w10:anchorlock/>
              </v:rect>
            </w:pict>
          </mc:Fallback>
        </mc:AlternateContent>
      </w:r>
    </w:p>
    <w:p w14:paraId="5E34CACC" w14:textId="77777777" w:rsidR="00742E02" w:rsidRPr="00434ABB" w:rsidRDefault="00742E02" w:rsidP="00742E02">
      <w:pPr>
        <w:pStyle w:val="Default"/>
      </w:pPr>
    </w:p>
    <w:p w14:paraId="38F80880" w14:textId="77777777" w:rsidR="00D47CB7" w:rsidRPr="00434ABB" w:rsidRDefault="00D47CB7" w:rsidP="00D47CB7">
      <w:pPr>
        <w:rPr>
          <w:rFonts w:ascii="Arial" w:hAnsi="Arial" w:cs="Arial"/>
          <w:sz w:val="22"/>
          <w:szCs w:val="22"/>
        </w:rPr>
      </w:pPr>
      <w:r w:rsidRPr="00434ABB">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434ABB" w:rsidRDefault="00D47CB7" w:rsidP="00D47CB7">
      <w:pPr>
        <w:rPr>
          <w:rFonts w:ascii="Arial" w:hAnsi="Arial" w:cs="Arial"/>
          <w:sz w:val="22"/>
          <w:szCs w:val="22"/>
        </w:rPr>
      </w:pPr>
    </w:p>
    <w:p w14:paraId="03F854CB" w14:textId="77777777" w:rsidR="00D47CB7" w:rsidRPr="00434ABB" w:rsidRDefault="00D47CB7" w:rsidP="00D47CB7">
      <w:pPr>
        <w:rPr>
          <w:rFonts w:ascii="Arial" w:hAnsi="Arial" w:cs="Arial"/>
          <w:sz w:val="22"/>
          <w:szCs w:val="22"/>
        </w:rPr>
      </w:pPr>
      <w:r w:rsidRPr="00434ABB">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434ABB" w:rsidRDefault="00D47CB7" w:rsidP="00D47CB7">
      <w:pPr>
        <w:rPr>
          <w:rFonts w:ascii="Arial" w:hAnsi="Arial" w:cs="Arial"/>
          <w:sz w:val="22"/>
          <w:szCs w:val="22"/>
        </w:rPr>
      </w:pPr>
    </w:p>
    <w:p w14:paraId="030C5437" w14:textId="77777777" w:rsidR="00D47CB7" w:rsidRPr="00434ABB" w:rsidRDefault="00D47CB7" w:rsidP="00D47CB7">
      <w:pPr>
        <w:rPr>
          <w:rFonts w:ascii="Arial" w:hAnsi="Arial" w:cs="Arial"/>
          <w:sz w:val="22"/>
          <w:szCs w:val="22"/>
        </w:rPr>
      </w:pPr>
      <w:r w:rsidRPr="00434ABB">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434ABB" w:rsidRDefault="00D47CB7" w:rsidP="00D47CB7">
      <w:pPr>
        <w:rPr>
          <w:rFonts w:ascii="Arial" w:hAnsi="Arial" w:cs="Arial"/>
          <w:sz w:val="22"/>
          <w:szCs w:val="22"/>
        </w:rPr>
      </w:pPr>
    </w:p>
    <w:p w14:paraId="38C47495" w14:textId="77777777" w:rsidR="00D47CB7" w:rsidRPr="00434ABB" w:rsidRDefault="00D47CB7" w:rsidP="00D47CB7">
      <w:pPr>
        <w:rPr>
          <w:rFonts w:ascii="Arial" w:hAnsi="Arial" w:cs="Arial"/>
          <w:sz w:val="22"/>
          <w:szCs w:val="22"/>
        </w:rPr>
      </w:pPr>
      <w:r w:rsidRPr="00434ABB">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434ABB" w:rsidRDefault="00D47CB7" w:rsidP="00D47CB7">
      <w:pPr>
        <w:rPr>
          <w:rFonts w:ascii="Arial" w:hAnsi="Arial" w:cs="Arial"/>
          <w:sz w:val="22"/>
          <w:szCs w:val="22"/>
        </w:rPr>
      </w:pPr>
    </w:p>
    <w:p w14:paraId="582B0583" w14:textId="77777777" w:rsidR="00D47CB7" w:rsidRPr="00434ABB" w:rsidRDefault="00D47CB7" w:rsidP="00D47CB7">
      <w:pPr>
        <w:rPr>
          <w:rFonts w:ascii="Arial" w:hAnsi="Arial" w:cs="Arial"/>
          <w:sz w:val="22"/>
          <w:szCs w:val="22"/>
        </w:rPr>
      </w:pPr>
      <w:r w:rsidRPr="00434ABB">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434ABB" w:rsidRDefault="00D47CB7" w:rsidP="00D47CB7">
      <w:pPr>
        <w:rPr>
          <w:rFonts w:ascii="Arial" w:hAnsi="Arial" w:cs="Arial"/>
          <w:sz w:val="22"/>
          <w:szCs w:val="22"/>
        </w:rPr>
      </w:pPr>
    </w:p>
    <w:p w14:paraId="7F2B2F10" w14:textId="77777777" w:rsidR="00D47CB7" w:rsidRPr="00434ABB" w:rsidRDefault="00D47CB7" w:rsidP="00D47CB7">
      <w:pPr>
        <w:rPr>
          <w:rFonts w:ascii="Arial" w:hAnsi="Arial" w:cs="Arial"/>
          <w:sz w:val="22"/>
          <w:szCs w:val="22"/>
        </w:rPr>
      </w:pPr>
      <w:r w:rsidRPr="00434ABB">
        <w:rPr>
          <w:rFonts w:ascii="Arial" w:hAnsi="Arial" w:cs="Arial"/>
          <w:i/>
          <w:sz w:val="22"/>
          <w:szCs w:val="22"/>
        </w:rPr>
        <w:t>For proposed Projects requesting Grant funding for the maintenance of roads and/or trails, note that only roads and/or trails that allow “green sticker” Off-Highway Vehicles are allowed to receive Grant funding.</w:t>
      </w:r>
      <w:r w:rsidRPr="00434ABB">
        <w:rPr>
          <w:rFonts w:ascii="Arial" w:hAnsi="Arial" w:cs="Arial"/>
          <w:sz w:val="22"/>
          <w:szCs w:val="22"/>
        </w:rPr>
        <w:t xml:space="preserve">  </w:t>
      </w:r>
    </w:p>
    <w:p w14:paraId="36B965D6" w14:textId="77777777" w:rsidR="00D47CB7" w:rsidRPr="00434ABB" w:rsidRDefault="00D47CB7" w:rsidP="00D47CB7">
      <w:pPr>
        <w:rPr>
          <w:rFonts w:ascii="Arial" w:hAnsi="Arial" w:cs="Arial"/>
          <w:sz w:val="22"/>
          <w:szCs w:val="22"/>
        </w:rPr>
      </w:pPr>
    </w:p>
    <w:p w14:paraId="0D572F9A" w14:textId="59D57DDD" w:rsidR="00842AF1" w:rsidRPr="00434ABB" w:rsidRDefault="00D47CB7" w:rsidP="00D47CB7">
      <w:pPr>
        <w:rPr>
          <w:rFonts w:ascii="Arial" w:hAnsi="Arial" w:cs="Arial"/>
          <w:sz w:val="22"/>
          <w:szCs w:val="22"/>
        </w:rPr>
      </w:pPr>
      <w:r w:rsidRPr="00434ABB">
        <w:rPr>
          <w:rFonts w:ascii="Arial" w:hAnsi="Arial" w:cs="Arial"/>
          <w:sz w:val="22"/>
          <w:szCs w:val="22"/>
        </w:rPr>
        <w:t xml:space="preserve">Applicants are reminded that no Grant funds and/or match can be </w:t>
      </w:r>
      <w:r w:rsidR="39524973" w:rsidRPr="00434ABB">
        <w:rPr>
          <w:rFonts w:ascii="Arial" w:hAnsi="Arial" w:cs="Arial"/>
          <w:sz w:val="22"/>
          <w:szCs w:val="22"/>
        </w:rPr>
        <w:t>expended,</w:t>
      </w:r>
      <w:r w:rsidRPr="00434ABB">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Pr="00434ABB" w:rsidRDefault="00D47CB7" w:rsidP="00D47CB7">
      <w:pPr>
        <w:rPr>
          <w:rFonts w:ascii="Arial" w:hAnsi="Arial" w:cs="Arial"/>
        </w:rPr>
      </w:pPr>
    </w:p>
    <w:p w14:paraId="44735666" w14:textId="77777777" w:rsidR="007F05E3" w:rsidRPr="00434ABB" w:rsidRDefault="007F05E3" w:rsidP="007F05E3">
      <w:pPr>
        <w:rPr>
          <w:rFonts w:ascii="Arial" w:hAnsi="Arial" w:cs="Arial"/>
          <w:b/>
          <w:szCs w:val="22"/>
        </w:rPr>
      </w:pPr>
      <w:r w:rsidRPr="00434ABB">
        <w:rPr>
          <w:rFonts w:ascii="Arial" w:hAnsi="Arial" w:cs="Arial"/>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BBE169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sidRPr="009259F7">
                              <w:rPr>
                                <w:rFonts w:ascii="Arial" w:hAnsi="Arial" w:cs="Arial"/>
                                <w:b/>
                                <w:color w:val="000000" w:themeColor="text1"/>
                                <w:sz w:val="26"/>
                                <w:szCs w:val="26"/>
                              </w:rPr>
                              <w:t>G23-03-79-L01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BBE1699"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Pr>
                          <w:rFonts w:ascii="Arial" w:hAnsi="Arial" w:cs="Arial"/>
                          <w:b/>
                          <w:color w:val="000000" w:themeColor="text1"/>
                          <w:sz w:val="26"/>
                          <w:szCs w:val="26"/>
                        </w:rPr>
                        <w:tab/>
                      </w:r>
                      <w:r w:rsidR="009259F7" w:rsidRPr="009259F7">
                        <w:rPr>
                          <w:rFonts w:ascii="Arial" w:hAnsi="Arial" w:cs="Arial"/>
                          <w:b/>
                          <w:color w:val="000000" w:themeColor="text1"/>
                          <w:sz w:val="26"/>
                          <w:szCs w:val="26"/>
                        </w:rPr>
                        <w:t>G23-03-79-L01</w:t>
                      </w:r>
                    </w:p>
                  </w:txbxContent>
                </v:textbox>
                <w10:anchorlock/>
              </v:rect>
            </w:pict>
          </mc:Fallback>
        </mc:AlternateContent>
      </w:r>
    </w:p>
    <w:p w14:paraId="17C653B6" w14:textId="77777777" w:rsidR="007F05E3" w:rsidRPr="00434ABB" w:rsidRDefault="007F05E3" w:rsidP="007F05E3">
      <w:pPr>
        <w:rPr>
          <w:rFonts w:ascii="Arial" w:hAnsi="Arial" w:cs="Arial"/>
          <w:b/>
          <w:szCs w:val="22"/>
        </w:rPr>
      </w:pPr>
    </w:p>
    <w:p w14:paraId="2E8619A0" w14:textId="77777777" w:rsidR="007F05E3" w:rsidRPr="00434ABB" w:rsidRDefault="007F05E3" w:rsidP="007F05E3">
      <w:pPr>
        <w:rPr>
          <w:rFonts w:ascii="Arial" w:hAnsi="Arial" w:cs="Arial"/>
          <w:b/>
          <w:i/>
        </w:rPr>
      </w:pPr>
      <w:r w:rsidRPr="00434ABB">
        <w:rPr>
          <w:rFonts w:ascii="Arial" w:hAnsi="Arial" w:cs="Arial"/>
          <w:b/>
          <w:i/>
        </w:rPr>
        <w:t>Needs Assessment</w:t>
      </w:r>
    </w:p>
    <w:p w14:paraId="6991E4EA" w14:textId="77777777" w:rsidR="007F05E3" w:rsidRPr="00434ABB" w:rsidRDefault="007F05E3" w:rsidP="007F05E3">
      <w:pPr>
        <w:rPr>
          <w:rFonts w:ascii="Arial" w:hAnsi="Arial" w:cs="Arial"/>
        </w:rPr>
      </w:pPr>
    </w:p>
    <w:p w14:paraId="1D07E463" w14:textId="2A799548" w:rsidR="007F05E3" w:rsidRPr="00434ABB" w:rsidRDefault="2E54D618" w:rsidP="007F05E3">
      <w:pPr>
        <w:numPr>
          <w:ilvl w:val="0"/>
          <w:numId w:val="4"/>
        </w:numPr>
        <w:rPr>
          <w:rFonts w:ascii="Arial" w:hAnsi="Arial" w:cs="Arial"/>
          <w:color w:val="000000" w:themeColor="text1"/>
          <w:sz w:val="22"/>
          <w:szCs w:val="22"/>
        </w:rPr>
      </w:pPr>
      <w:r w:rsidRPr="00434ABB">
        <w:rPr>
          <w:rFonts w:ascii="Arial" w:hAnsi="Arial" w:cs="Arial"/>
          <w:color w:val="000000" w:themeColor="text1"/>
          <w:sz w:val="22"/>
          <w:szCs w:val="22"/>
        </w:rPr>
        <w:t>No comment.</w:t>
      </w:r>
    </w:p>
    <w:p w14:paraId="52D17BB6" w14:textId="77777777" w:rsidR="007F05E3" w:rsidRPr="00434ABB" w:rsidRDefault="007F05E3" w:rsidP="007F05E3">
      <w:pPr>
        <w:rPr>
          <w:rFonts w:ascii="Arial" w:hAnsi="Arial" w:cs="Arial"/>
        </w:rPr>
      </w:pPr>
    </w:p>
    <w:p w14:paraId="4983D57A" w14:textId="29CF5A81" w:rsidR="007F05E3" w:rsidRPr="00434ABB" w:rsidRDefault="000F6F18" w:rsidP="007F05E3">
      <w:pPr>
        <w:rPr>
          <w:rFonts w:ascii="Arial" w:hAnsi="Arial" w:cs="Arial"/>
          <w:b/>
          <w:i/>
        </w:rPr>
      </w:pPr>
      <w:r w:rsidRPr="00434ABB">
        <w:rPr>
          <w:rFonts w:ascii="Arial" w:hAnsi="Arial" w:cs="Arial"/>
          <w:b/>
          <w:i/>
        </w:rPr>
        <w:t xml:space="preserve">Project </w:t>
      </w:r>
      <w:r w:rsidR="007F05E3" w:rsidRPr="00434ABB">
        <w:rPr>
          <w:rFonts w:ascii="Arial" w:hAnsi="Arial" w:cs="Arial"/>
          <w:b/>
          <w:i/>
        </w:rPr>
        <w:t>Certification</w:t>
      </w:r>
    </w:p>
    <w:p w14:paraId="61A1736C" w14:textId="77777777" w:rsidR="007F05E3" w:rsidRPr="00434ABB" w:rsidRDefault="007F05E3" w:rsidP="007F05E3">
      <w:pPr>
        <w:rPr>
          <w:rFonts w:ascii="Arial" w:hAnsi="Arial" w:cs="Arial"/>
        </w:rPr>
      </w:pPr>
    </w:p>
    <w:p w14:paraId="09D5E8BA" w14:textId="686BBB02" w:rsidR="007F05E3" w:rsidRPr="00434ABB" w:rsidRDefault="6480BF89" w:rsidP="36A3AFFC">
      <w:pPr>
        <w:numPr>
          <w:ilvl w:val="0"/>
          <w:numId w:val="4"/>
        </w:numPr>
        <w:rPr>
          <w:rFonts w:ascii="Arial" w:eastAsia="Arial" w:hAnsi="Arial" w:cs="Arial"/>
          <w:color w:val="000000" w:themeColor="text1"/>
          <w:sz w:val="22"/>
          <w:szCs w:val="22"/>
        </w:rPr>
      </w:pPr>
      <w:r w:rsidRPr="00434ABB">
        <w:rPr>
          <w:rFonts w:ascii="Arial" w:eastAsia="Arial" w:hAnsi="Arial" w:cs="Arial"/>
          <w:color w:val="000000" w:themeColor="text1"/>
          <w:sz w:val="22"/>
          <w:szCs w:val="22"/>
        </w:rPr>
        <w:t>#9 – Applicant must provide details describing how the OHV in-lieu of tax funds are being used and whether the use of these fees complements the Applicant’s Project.</w:t>
      </w:r>
    </w:p>
    <w:p w14:paraId="6E4DF006" w14:textId="77777777" w:rsidR="007F05E3" w:rsidRPr="00434ABB" w:rsidRDefault="007F05E3" w:rsidP="007F05E3">
      <w:pPr>
        <w:rPr>
          <w:rFonts w:ascii="Arial" w:hAnsi="Arial" w:cs="Arial"/>
        </w:rPr>
      </w:pPr>
    </w:p>
    <w:p w14:paraId="3EFE08D2" w14:textId="77777777" w:rsidR="007F05E3" w:rsidRPr="00434ABB" w:rsidRDefault="007F05E3" w:rsidP="007F05E3">
      <w:pPr>
        <w:tabs>
          <w:tab w:val="num" w:pos="720"/>
        </w:tabs>
        <w:contextualSpacing/>
        <w:rPr>
          <w:rFonts w:ascii="Arial" w:hAnsi="Arial" w:cs="Arial"/>
          <w:b/>
          <w:i/>
        </w:rPr>
      </w:pPr>
      <w:r w:rsidRPr="00434ABB">
        <w:rPr>
          <w:rFonts w:ascii="Arial" w:hAnsi="Arial" w:cs="Arial"/>
          <w:b/>
          <w:i/>
        </w:rPr>
        <w:t>Project Cost Estimate</w:t>
      </w:r>
    </w:p>
    <w:p w14:paraId="32A536D5" w14:textId="77777777" w:rsidR="007F05E3" w:rsidRPr="00434ABB" w:rsidRDefault="007F05E3" w:rsidP="007F05E3">
      <w:pPr>
        <w:tabs>
          <w:tab w:val="num" w:pos="720"/>
        </w:tabs>
        <w:contextualSpacing/>
        <w:rPr>
          <w:rFonts w:ascii="Arial" w:hAnsi="Arial" w:cs="Arial"/>
          <w:b/>
          <w:i/>
        </w:rPr>
      </w:pPr>
    </w:p>
    <w:p w14:paraId="2C6C267A" w14:textId="49D20985" w:rsidR="007F05E3" w:rsidRPr="00434ABB" w:rsidRDefault="31C20503" w:rsidP="36A3AFFC">
      <w:pPr>
        <w:numPr>
          <w:ilvl w:val="0"/>
          <w:numId w:val="4"/>
        </w:numPr>
        <w:rPr>
          <w:rFonts w:ascii="Arial" w:eastAsia="Arial" w:hAnsi="Arial" w:cs="Arial"/>
          <w:color w:val="000000" w:themeColor="text1"/>
          <w:sz w:val="22"/>
          <w:szCs w:val="22"/>
        </w:rPr>
      </w:pPr>
      <w:r w:rsidRPr="00434ABB">
        <w:rPr>
          <w:rFonts w:ascii="Arial" w:eastAsia="Arial" w:hAnsi="Arial" w:cs="Arial"/>
          <w:color w:val="000000" w:themeColor="text1"/>
          <w:sz w:val="22"/>
          <w:szCs w:val="22"/>
        </w:rPr>
        <w:lastRenderedPageBreak/>
        <w:t xml:space="preserve">Staff #2 “Deputy Sheriff Field Training Officer” – Applicant must provide additional details clarifying the type of training this position is providing for new deputies (i.e., on the job, required OHV certification training, etc.). </w:t>
      </w:r>
    </w:p>
    <w:p w14:paraId="07355B5B" w14:textId="2066F2C5" w:rsidR="007F05E3" w:rsidRPr="00434ABB" w:rsidRDefault="31C20503" w:rsidP="70CB0A55">
      <w:pPr>
        <w:pStyle w:val="ListParagraph"/>
        <w:numPr>
          <w:ilvl w:val="0"/>
          <w:numId w:val="4"/>
        </w:numPr>
        <w:rPr>
          <w:rFonts w:ascii="Arial" w:eastAsia="Arial" w:hAnsi="Arial" w:cs="Arial"/>
          <w:color w:val="000000" w:themeColor="text1"/>
          <w:sz w:val="22"/>
          <w:szCs w:val="22"/>
        </w:rPr>
      </w:pPr>
      <w:r w:rsidRPr="00434ABB">
        <w:rPr>
          <w:rFonts w:ascii="Arial" w:eastAsia="Arial" w:hAnsi="Arial" w:cs="Arial"/>
          <w:color w:val="000000" w:themeColor="text1"/>
          <w:sz w:val="22"/>
          <w:szCs w:val="22"/>
        </w:rPr>
        <w:t>Others #1 “Snowmobile Accessories” – Applicant must provide more details on the specific snow mobile accessories to be purchased.</w:t>
      </w:r>
    </w:p>
    <w:p w14:paraId="24FE5A99" w14:textId="77777777" w:rsidR="008616EC" w:rsidRPr="00434ABB" w:rsidRDefault="008616EC" w:rsidP="007F05E3">
      <w:pPr>
        <w:contextualSpacing/>
        <w:rPr>
          <w:rFonts w:ascii="Arial" w:hAnsi="Arial" w:cs="Arial"/>
          <w:sz w:val="22"/>
          <w:szCs w:val="22"/>
        </w:rPr>
      </w:pPr>
    </w:p>
    <w:sectPr w:rsidR="008616EC" w:rsidRPr="00434ABB"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44A4085" w:rsidR="00AD43F5" w:rsidRPr="00407912" w:rsidRDefault="009259F7" w:rsidP="00AD43F5">
    <w:pPr>
      <w:pStyle w:val="Footer"/>
      <w:jc w:val="right"/>
      <w:rPr>
        <w:rFonts w:ascii="Arial" w:hAnsi="Arial" w:cs="Arial"/>
        <w:sz w:val="22"/>
        <w:szCs w:val="22"/>
      </w:rPr>
    </w:pPr>
    <w:r w:rsidRPr="009259F7">
      <w:rPr>
        <w:rFonts w:ascii="Arial" w:hAnsi="Arial" w:cs="Arial"/>
        <w:sz w:val="22"/>
        <w:szCs w:val="22"/>
      </w:rPr>
      <w:t>Tuolumne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67EEB"/>
    <w:multiLevelType w:val="hybridMultilevel"/>
    <w:tmpl w:val="DBF6EABE"/>
    <w:lvl w:ilvl="0" w:tplc="36887CCE">
      <w:start w:val="1"/>
      <w:numFmt w:val="bullet"/>
      <w:lvlText w:val="·"/>
      <w:lvlJc w:val="left"/>
      <w:pPr>
        <w:ind w:left="720" w:hanging="360"/>
      </w:pPr>
      <w:rPr>
        <w:rFonts w:ascii="Symbol" w:hAnsi="Symbol" w:hint="default"/>
      </w:rPr>
    </w:lvl>
    <w:lvl w:ilvl="1" w:tplc="66FEA90A">
      <w:start w:val="1"/>
      <w:numFmt w:val="bullet"/>
      <w:lvlText w:val="o"/>
      <w:lvlJc w:val="left"/>
      <w:pPr>
        <w:ind w:left="1440" w:hanging="360"/>
      </w:pPr>
      <w:rPr>
        <w:rFonts w:ascii="Courier New" w:hAnsi="Courier New" w:hint="default"/>
      </w:rPr>
    </w:lvl>
    <w:lvl w:ilvl="2" w:tplc="5AA8538C">
      <w:start w:val="1"/>
      <w:numFmt w:val="bullet"/>
      <w:lvlText w:val=""/>
      <w:lvlJc w:val="left"/>
      <w:pPr>
        <w:ind w:left="2160" w:hanging="360"/>
      </w:pPr>
      <w:rPr>
        <w:rFonts w:ascii="Wingdings" w:hAnsi="Wingdings" w:hint="default"/>
      </w:rPr>
    </w:lvl>
    <w:lvl w:ilvl="3" w:tplc="A3EAC544">
      <w:start w:val="1"/>
      <w:numFmt w:val="bullet"/>
      <w:lvlText w:val=""/>
      <w:lvlJc w:val="left"/>
      <w:pPr>
        <w:ind w:left="2880" w:hanging="360"/>
      </w:pPr>
      <w:rPr>
        <w:rFonts w:ascii="Symbol" w:hAnsi="Symbol" w:hint="default"/>
      </w:rPr>
    </w:lvl>
    <w:lvl w:ilvl="4" w:tplc="6BB0DFB8">
      <w:start w:val="1"/>
      <w:numFmt w:val="bullet"/>
      <w:lvlText w:val="o"/>
      <w:lvlJc w:val="left"/>
      <w:pPr>
        <w:ind w:left="3600" w:hanging="360"/>
      </w:pPr>
      <w:rPr>
        <w:rFonts w:ascii="Courier New" w:hAnsi="Courier New" w:hint="default"/>
      </w:rPr>
    </w:lvl>
    <w:lvl w:ilvl="5" w:tplc="10F49DFC">
      <w:start w:val="1"/>
      <w:numFmt w:val="bullet"/>
      <w:lvlText w:val=""/>
      <w:lvlJc w:val="left"/>
      <w:pPr>
        <w:ind w:left="4320" w:hanging="360"/>
      </w:pPr>
      <w:rPr>
        <w:rFonts w:ascii="Wingdings" w:hAnsi="Wingdings" w:hint="default"/>
      </w:rPr>
    </w:lvl>
    <w:lvl w:ilvl="6" w:tplc="4488A26E">
      <w:start w:val="1"/>
      <w:numFmt w:val="bullet"/>
      <w:lvlText w:val=""/>
      <w:lvlJc w:val="left"/>
      <w:pPr>
        <w:ind w:left="5040" w:hanging="360"/>
      </w:pPr>
      <w:rPr>
        <w:rFonts w:ascii="Symbol" w:hAnsi="Symbol" w:hint="default"/>
      </w:rPr>
    </w:lvl>
    <w:lvl w:ilvl="7" w:tplc="D602A2AC">
      <w:start w:val="1"/>
      <w:numFmt w:val="bullet"/>
      <w:lvlText w:val="o"/>
      <w:lvlJc w:val="left"/>
      <w:pPr>
        <w:ind w:left="5760" w:hanging="360"/>
      </w:pPr>
      <w:rPr>
        <w:rFonts w:ascii="Courier New" w:hAnsi="Courier New" w:hint="default"/>
      </w:rPr>
    </w:lvl>
    <w:lvl w:ilvl="8" w:tplc="35CC37B2">
      <w:start w:val="1"/>
      <w:numFmt w:val="bullet"/>
      <w:lvlText w:val=""/>
      <w:lvlJc w:val="left"/>
      <w:pPr>
        <w:ind w:left="6480" w:hanging="360"/>
      </w:pPr>
      <w:rPr>
        <w:rFonts w:ascii="Wingdings" w:hAnsi="Wingdings" w:hint="default"/>
      </w:rPr>
    </w:lvl>
  </w:abstractNum>
  <w:abstractNum w:abstractNumId="2" w15:restartNumberingAfterBreak="0">
    <w:nsid w:val="141E4322"/>
    <w:multiLevelType w:val="hybridMultilevel"/>
    <w:tmpl w:val="4A0297AA"/>
    <w:lvl w:ilvl="0" w:tplc="DDD4CFB8">
      <w:start w:val="1"/>
      <w:numFmt w:val="bullet"/>
      <w:lvlText w:val="·"/>
      <w:lvlJc w:val="left"/>
      <w:pPr>
        <w:ind w:left="720" w:hanging="360"/>
      </w:pPr>
      <w:rPr>
        <w:rFonts w:ascii="Symbol" w:hAnsi="Symbol" w:hint="default"/>
      </w:rPr>
    </w:lvl>
    <w:lvl w:ilvl="1" w:tplc="7AB02770">
      <w:start w:val="1"/>
      <w:numFmt w:val="bullet"/>
      <w:lvlText w:val="o"/>
      <w:lvlJc w:val="left"/>
      <w:pPr>
        <w:ind w:left="1440" w:hanging="360"/>
      </w:pPr>
      <w:rPr>
        <w:rFonts w:ascii="Courier New" w:hAnsi="Courier New" w:hint="default"/>
      </w:rPr>
    </w:lvl>
    <w:lvl w:ilvl="2" w:tplc="45C2B24E">
      <w:start w:val="1"/>
      <w:numFmt w:val="bullet"/>
      <w:lvlText w:val=""/>
      <w:lvlJc w:val="left"/>
      <w:pPr>
        <w:ind w:left="2160" w:hanging="360"/>
      </w:pPr>
      <w:rPr>
        <w:rFonts w:ascii="Wingdings" w:hAnsi="Wingdings" w:hint="default"/>
      </w:rPr>
    </w:lvl>
    <w:lvl w:ilvl="3" w:tplc="F4701E42">
      <w:start w:val="1"/>
      <w:numFmt w:val="bullet"/>
      <w:lvlText w:val=""/>
      <w:lvlJc w:val="left"/>
      <w:pPr>
        <w:ind w:left="2880" w:hanging="360"/>
      </w:pPr>
      <w:rPr>
        <w:rFonts w:ascii="Symbol" w:hAnsi="Symbol" w:hint="default"/>
      </w:rPr>
    </w:lvl>
    <w:lvl w:ilvl="4" w:tplc="2DBE5B10">
      <w:start w:val="1"/>
      <w:numFmt w:val="bullet"/>
      <w:lvlText w:val="o"/>
      <w:lvlJc w:val="left"/>
      <w:pPr>
        <w:ind w:left="3600" w:hanging="360"/>
      </w:pPr>
      <w:rPr>
        <w:rFonts w:ascii="Courier New" w:hAnsi="Courier New" w:hint="default"/>
      </w:rPr>
    </w:lvl>
    <w:lvl w:ilvl="5" w:tplc="0EFC4E96">
      <w:start w:val="1"/>
      <w:numFmt w:val="bullet"/>
      <w:lvlText w:val=""/>
      <w:lvlJc w:val="left"/>
      <w:pPr>
        <w:ind w:left="4320" w:hanging="360"/>
      </w:pPr>
      <w:rPr>
        <w:rFonts w:ascii="Wingdings" w:hAnsi="Wingdings" w:hint="default"/>
      </w:rPr>
    </w:lvl>
    <w:lvl w:ilvl="6" w:tplc="3A380922">
      <w:start w:val="1"/>
      <w:numFmt w:val="bullet"/>
      <w:lvlText w:val=""/>
      <w:lvlJc w:val="left"/>
      <w:pPr>
        <w:ind w:left="5040" w:hanging="360"/>
      </w:pPr>
      <w:rPr>
        <w:rFonts w:ascii="Symbol" w:hAnsi="Symbol" w:hint="default"/>
      </w:rPr>
    </w:lvl>
    <w:lvl w:ilvl="7" w:tplc="C55E4926">
      <w:start w:val="1"/>
      <w:numFmt w:val="bullet"/>
      <w:lvlText w:val="o"/>
      <w:lvlJc w:val="left"/>
      <w:pPr>
        <w:ind w:left="5760" w:hanging="360"/>
      </w:pPr>
      <w:rPr>
        <w:rFonts w:ascii="Courier New" w:hAnsi="Courier New" w:hint="default"/>
      </w:rPr>
    </w:lvl>
    <w:lvl w:ilvl="8" w:tplc="BD92092C">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4136B"/>
    <w:multiLevelType w:val="hybridMultilevel"/>
    <w:tmpl w:val="B0203CC2"/>
    <w:lvl w:ilvl="0" w:tplc="70A4D654">
      <w:start w:val="1"/>
      <w:numFmt w:val="bullet"/>
      <w:lvlText w:val="·"/>
      <w:lvlJc w:val="left"/>
      <w:pPr>
        <w:ind w:left="720" w:hanging="360"/>
      </w:pPr>
      <w:rPr>
        <w:rFonts w:ascii="Symbol" w:hAnsi="Symbol" w:hint="default"/>
      </w:rPr>
    </w:lvl>
    <w:lvl w:ilvl="1" w:tplc="0930B14C">
      <w:start w:val="1"/>
      <w:numFmt w:val="bullet"/>
      <w:lvlText w:val="o"/>
      <w:lvlJc w:val="left"/>
      <w:pPr>
        <w:ind w:left="1440" w:hanging="360"/>
      </w:pPr>
      <w:rPr>
        <w:rFonts w:ascii="Courier New" w:hAnsi="Courier New" w:hint="default"/>
      </w:rPr>
    </w:lvl>
    <w:lvl w:ilvl="2" w:tplc="65BEB65A">
      <w:start w:val="1"/>
      <w:numFmt w:val="bullet"/>
      <w:lvlText w:val=""/>
      <w:lvlJc w:val="left"/>
      <w:pPr>
        <w:ind w:left="2160" w:hanging="360"/>
      </w:pPr>
      <w:rPr>
        <w:rFonts w:ascii="Wingdings" w:hAnsi="Wingdings" w:hint="default"/>
      </w:rPr>
    </w:lvl>
    <w:lvl w:ilvl="3" w:tplc="2646D830">
      <w:start w:val="1"/>
      <w:numFmt w:val="bullet"/>
      <w:lvlText w:val=""/>
      <w:lvlJc w:val="left"/>
      <w:pPr>
        <w:ind w:left="2880" w:hanging="360"/>
      </w:pPr>
      <w:rPr>
        <w:rFonts w:ascii="Symbol" w:hAnsi="Symbol" w:hint="default"/>
      </w:rPr>
    </w:lvl>
    <w:lvl w:ilvl="4" w:tplc="4CC2047C">
      <w:start w:val="1"/>
      <w:numFmt w:val="bullet"/>
      <w:lvlText w:val="o"/>
      <w:lvlJc w:val="left"/>
      <w:pPr>
        <w:ind w:left="3600" w:hanging="360"/>
      </w:pPr>
      <w:rPr>
        <w:rFonts w:ascii="Courier New" w:hAnsi="Courier New" w:hint="default"/>
      </w:rPr>
    </w:lvl>
    <w:lvl w:ilvl="5" w:tplc="474A6200">
      <w:start w:val="1"/>
      <w:numFmt w:val="bullet"/>
      <w:lvlText w:val=""/>
      <w:lvlJc w:val="left"/>
      <w:pPr>
        <w:ind w:left="4320" w:hanging="360"/>
      </w:pPr>
      <w:rPr>
        <w:rFonts w:ascii="Wingdings" w:hAnsi="Wingdings" w:hint="default"/>
      </w:rPr>
    </w:lvl>
    <w:lvl w:ilvl="6" w:tplc="FD069428">
      <w:start w:val="1"/>
      <w:numFmt w:val="bullet"/>
      <w:lvlText w:val=""/>
      <w:lvlJc w:val="left"/>
      <w:pPr>
        <w:ind w:left="5040" w:hanging="360"/>
      </w:pPr>
      <w:rPr>
        <w:rFonts w:ascii="Symbol" w:hAnsi="Symbol" w:hint="default"/>
      </w:rPr>
    </w:lvl>
    <w:lvl w:ilvl="7" w:tplc="6600A5F8">
      <w:start w:val="1"/>
      <w:numFmt w:val="bullet"/>
      <w:lvlText w:val="o"/>
      <w:lvlJc w:val="left"/>
      <w:pPr>
        <w:ind w:left="5760" w:hanging="360"/>
      </w:pPr>
      <w:rPr>
        <w:rFonts w:ascii="Courier New" w:hAnsi="Courier New" w:hint="default"/>
      </w:rPr>
    </w:lvl>
    <w:lvl w:ilvl="8" w:tplc="AD763A2A">
      <w:start w:val="1"/>
      <w:numFmt w:val="bullet"/>
      <w:lvlText w:val=""/>
      <w:lvlJc w:val="left"/>
      <w:pPr>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78749">
    <w:abstractNumId w:val="1"/>
  </w:num>
  <w:num w:numId="2" w16cid:durableId="365108724">
    <w:abstractNumId w:val="2"/>
  </w:num>
  <w:num w:numId="3" w16cid:durableId="758333153">
    <w:abstractNumId w:val="4"/>
  </w:num>
  <w:num w:numId="4" w16cid:durableId="1174687093">
    <w:abstractNumId w:val="3"/>
  </w:num>
  <w:num w:numId="5" w16cid:durableId="1082220773">
    <w:abstractNumId w:val="5"/>
  </w:num>
  <w:num w:numId="6" w16cid:durableId="706367756">
    <w:abstractNumId w:val="10"/>
  </w:num>
  <w:num w:numId="7" w16cid:durableId="743990781">
    <w:abstractNumId w:val="7"/>
  </w:num>
  <w:num w:numId="8" w16cid:durableId="1537156273">
    <w:abstractNumId w:val="9"/>
  </w:num>
  <w:num w:numId="9" w16cid:durableId="99422407">
    <w:abstractNumId w:val="6"/>
  </w:num>
  <w:num w:numId="10" w16cid:durableId="1486123739">
    <w:abstractNumId w:val="8"/>
  </w:num>
  <w:num w:numId="11"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6/gw67UBi6zR8+TLAsBDrAAoG6pKhFPmoGVHHks9Ym04Xl3T0ONmTtcU/r9lEmlwM7SwQn79UeYjtQGOuM9a7A==" w:salt="TnsN2rfI0RohFqmWi8HZ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34ABB"/>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259F7"/>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A3F188E"/>
    <w:rsid w:val="0FA634C8"/>
    <w:rsid w:val="2E54D618"/>
    <w:rsid w:val="31C20503"/>
    <w:rsid w:val="36A3AFFC"/>
    <w:rsid w:val="39524973"/>
    <w:rsid w:val="52C85750"/>
    <w:rsid w:val="6480BF89"/>
    <w:rsid w:val="70CB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http://purl.org/dc/elements/1.1/"/>
    <ds:schemaRef ds:uri="7150a368-1ec4-4782-87f4-54908d9ba6bf"/>
    <ds:schemaRef ds:uri="http://schemas.microsoft.com/office/infopath/2007/PartnerControls"/>
    <ds:schemaRef ds:uri="http://purl.org/dc/dcmitype/"/>
    <ds:schemaRef ds:uri="http://schemas.openxmlformats.org/package/2006/metadata/core-properties"/>
    <ds:schemaRef ds:uri="http://schemas.microsoft.com/office/2006/metadata/properties"/>
    <ds:schemaRef ds:uri="59c8dfd7-5f63-4fd3-8acf-32e3e25de9be"/>
    <ds:schemaRef ds:uri="http://www.w3.org/XML/1998/namespace"/>
    <ds:schemaRef ds:uri="http://purl.org/dc/terms/"/>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B1C9363C-144D-4897-B17A-C066D538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8</DocSecurity>
  <Lines>17</Lines>
  <Paragraphs>5</Paragraphs>
  <ScaleCrop>false</ScaleCrop>
  <Company>SOC Dept. of Parks and Recreation</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5</cp:revision>
  <dcterms:created xsi:type="dcterms:W3CDTF">2023-04-20T20:14:00Z</dcterms:created>
  <dcterms:modified xsi:type="dcterms:W3CDTF">2023-05-11T20:26:00Z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