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E0BA5" w14:textId="77777777" w:rsidR="00AC410E" w:rsidRPr="00414D4C" w:rsidRDefault="00AC410E" w:rsidP="00AC4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40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Sequoia National Forest</w:t>
                            </w:r>
                          </w:p>
                          <w:p w14:paraId="2860B7F7" w14:textId="69F8CF85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93E0BA5" w14:textId="77777777" w:rsidR="00AC410E" w:rsidRPr="00414D4C" w:rsidRDefault="00AC410E" w:rsidP="00AC410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402A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Sequoia National Forest</w:t>
                      </w:r>
                    </w:p>
                    <w:p w14:paraId="2860B7F7" w14:textId="69F8CF85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2CE740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5C698E" w:rsidRPr="005C698E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5C698E" w:rsidRPr="005C698E">
        <w:rPr>
          <w:rStyle w:val="normaltextrun"/>
          <w:sz w:val="22"/>
          <w:szCs w:val="22"/>
          <w:shd w:val="clear" w:color="auto" w:fill="FFFFFF"/>
        </w:rPr>
        <w:t> </w:t>
      </w:r>
      <w:r w:rsidR="005C698E" w:rsidRPr="005C698E">
        <w:rPr>
          <w:rStyle w:val="eop"/>
          <w:sz w:val="22"/>
          <w:szCs w:val="22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C84ACB4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CA1049">
        <w:rPr>
          <w:rFonts w:ascii="Arial" w:hAnsi="Arial" w:cs="Arial"/>
          <w:sz w:val="22"/>
          <w:szCs w:val="22"/>
        </w:rPr>
        <w:t>4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43DD5B6A" w14:textId="10514C87" w:rsidR="00CA1049" w:rsidRPr="00CA1049" w:rsidRDefault="00CA1049" w:rsidP="00CA1049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A1049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CA1049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3D238918" w14:textId="696A50D1" w:rsidR="00F04D40" w:rsidRDefault="00CA1049" w:rsidP="00F2463A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CA1049">
        <w:rPr>
          <w:rFonts w:ascii="Arial" w:hAnsi="Arial" w:cs="Arial"/>
          <w:sz w:val="22"/>
          <w:szCs w:val="22"/>
        </w:rPr>
        <w:t>#8b – Narrative does not support the selection. Applicant did not provide a detailed explanation on the "Ongoing survey/inventory of species."  Deduct 5 points.</w:t>
      </w:r>
    </w:p>
    <w:p w14:paraId="7F1CE673" w14:textId="77777777" w:rsidR="00F2463A" w:rsidRPr="00F2463A" w:rsidRDefault="00F2463A" w:rsidP="00F2463A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9486A" w14:textId="77777777" w:rsidR="00AC410E" w:rsidRPr="00414D4C" w:rsidRDefault="00AC410E" w:rsidP="00AC41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G22-02-15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3D61E48A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6F89486A" w14:textId="77777777" w:rsidR="00AC410E" w:rsidRPr="00414D4C" w:rsidRDefault="00AC410E" w:rsidP="00AC41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G22-02-15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3D61E48A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570E765C" w:rsidR="00687C41" w:rsidRPr="003B5B7D" w:rsidRDefault="00966766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2463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7AAAEAC8" w:rsidR="005246F7" w:rsidRPr="005246F7" w:rsidRDefault="00966766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2463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5441B2E3" w:rsidR="00A9054D" w:rsidRPr="00F30840" w:rsidRDefault="00611BDC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611BDC">
        <w:rPr>
          <w:rFonts w:ascii="Arial" w:hAnsi="Arial" w:cs="Arial"/>
          <w:bCs/>
          <w:iCs/>
          <w:sz w:val="22"/>
          <w:szCs w:val="22"/>
        </w:rPr>
        <w:t xml:space="preserve">#2 Track Maintenance – Contingent Item: Grantee updated length of the loop but did not clarify if the loop is an actual track or a trail. Applicant, if awarded, must clarify if area is an actual track and if it is </w:t>
      </w:r>
      <w:proofErr w:type="gramStart"/>
      <w:r w:rsidRPr="00611BDC">
        <w:rPr>
          <w:rFonts w:ascii="Arial" w:hAnsi="Arial" w:cs="Arial"/>
          <w:bCs/>
          <w:iCs/>
          <w:sz w:val="22"/>
          <w:szCs w:val="22"/>
        </w:rPr>
        <w:t>not</w:t>
      </w:r>
      <w:proofErr w:type="gramEnd"/>
      <w:r w:rsidRPr="00611BDC">
        <w:rPr>
          <w:rFonts w:ascii="Arial" w:hAnsi="Arial" w:cs="Arial"/>
          <w:bCs/>
          <w:iCs/>
          <w:sz w:val="22"/>
          <w:szCs w:val="22"/>
        </w:rPr>
        <w:t xml:space="preserve"> it will be removed from list of Deliverables.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708A9049" w:rsidR="005246F7" w:rsidRPr="005246F7" w:rsidRDefault="00966766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2463A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3FA3E54D" w14:textId="77777777" w:rsidR="002A03FC" w:rsidRDefault="002A03F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A03FC">
        <w:rPr>
          <w:rFonts w:ascii="Arial" w:hAnsi="Arial" w:cs="Arial"/>
          <w:bCs/>
          <w:iCs/>
          <w:sz w:val="22"/>
          <w:szCs w:val="22"/>
        </w:rPr>
        <w:t xml:space="preserve">Staff #12 'Botanist' – Applicant increased the Grant Request for this line item without receiving a </w:t>
      </w:r>
      <w:proofErr w:type="gramStart"/>
      <w:r w:rsidRPr="002A03FC">
        <w:rPr>
          <w:rFonts w:ascii="Arial" w:hAnsi="Arial" w:cs="Arial"/>
          <w:bCs/>
          <w:iCs/>
          <w:sz w:val="22"/>
          <w:szCs w:val="22"/>
        </w:rPr>
        <w:t>Division</w:t>
      </w:r>
      <w:proofErr w:type="gramEnd"/>
      <w:r w:rsidRPr="002A03FC">
        <w:rPr>
          <w:rFonts w:ascii="Arial" w:hAnsi="Arial" w:cs="Arial"/>
          <w:bCs/>
          <w:iCs/>
          <w:sz w:val="22"/>
          <w:szCs w:val="22"/>
        </w:rPr>
        <w:t xml:space="preserve"> or public comment. Line item is </w:t>
      </w:r>
      <w:proofErr w:type="gramStart"/>
      <w:r w:rsidRPr="002A03FC">
        <w:rPr>
          <w:rFonts w:ascii="Arial" w:hAnsi="Arial" w:cs="Arial"/>
          <w:bCs/>
          <w:iCs/>
          <w:sz w:val="22"/>
          <w:szCs w:val="22"/>
        </w:rPr>
        <w:t>reverted back</w:t>
      </w:r>
      <w:proofErr w:type="gramEnd"/>
      <w:r w:rsidRPr="002A03FC">
        <w:rPr>
          <w:rFonts w:ascii="Arial" w:hAnsi="Arial" w:cs="Arial"/>
          <w:bCs/>
          <w:iCs/>
          <w:sz w:val="22"/>
          <w:szCs w:val="22"/>
        </w:rPr>
        <w:t xml:space="preserve"> to the original </w:t>
      </w:r>
      <w:r w:rsidRPr="002A03FC">
        <w:rPr>
          <w:rFonts w:ascii="Arial" w:hAnsi="Arial" w:cs="Arial"/>
          <w:bCs/>
          <w:iCs/>
          <w:sz w:val="22"/>
          <w:szCs w:val="22"/>
        </w:rPr>
        <w:lastRenderedPageBreak/>
        <w:t>preliminary application Grant request of $4,915. Deduct $983 from Grant. Revised total for this line item is now Grant $4,915. Match $0.</w:t>
      </w:r>
    </w:p>
    <w:p w14:paraId="64B61E84" w14:textId="77777777" w:rsidR="002A03FC" w:rsidRDefault="002A03F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A03FC">
        <w:rPr>
          <w:rFonts w:ascii="Arial" w:hAnsi="Arial" w:cs="Arial"/>
          <w:bCs/>
          <w:iCs/>
          <w:sz w:val="22"/>
          <w:szCs w:val="22"/>
        </w:rPr>
        <w:t>Materials / Supplies #5 ''PPE'' &amp; Indirect Costs #7 ''Uniforms'' – ''Long sleeve work shirts'' Applicant removed 'Long Sleeve work shirts' from the line item; however, Applicant did not remove associated costs. Applicant listed 7 different types of PPE, by removing 1 PPE, the line item is reduced by 14.29%. Deduct $686 Grant. Revised total for this line item is now Grant $4,114. Match $0.</w:t>
      </w:r>
    </w:p>
    <w:p w14:paraId="17F4FDC9" w14:textId="77777777" w:rsidR="00F2463A" w:rsidRDefault="002A03F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2A03FC">
        <w:rPr>
          <w:rFonts w:ascii="Arial" w:hAnsi="Arial" w:cs="Arial"/>
          <w:bCs/>
          <w:iCs/>
          <w:sz w:val="22"/>
          <w:szCs w:val="22"/>
        </w:rPr>
        <w:t xml:space="preserve">Indirect Costs #13 ''Sound Meter Calibration'' – Applicant did not respond to Division comment. This item is not eligible under a Ground Operations project. Deduct $1,160. Grant. Revised total for line item $0 Grant and match $0. </w:t>
      </w:r>
    </w:p>
    <w:p w14:paraId="45936D98" w14:textId="77777777" w:rsidR="00F2463A" w:rsidRDefault="00F2463A" w:rsidP="00F2463A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0BE98595" w14:textId="77777777" w:rsidR="00F2463A" w:rsidRDefault="002A03FC" w:rsidP="00F2463A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A03FC">
        <w:rPr>
          <w:rFonts w:ascii="Arial" w:hAnsi="Arial" w:cs="Arial"/>
          <w:bCs/>
          <w:iCs/>
          <w:sz w:val="22"/>
          <w:szCs w:val="22"/>
        </w:rPr>
        <w:t xml:space="preserve">Revised Totals: </w:t>
      </w:r>
    </w:p>
    <w:p w14:paraId="269D220B" w14:textId="77777777" w:rsidR="00F2463A" w:rsidRDefault="002A03FC" w:rsidP="00F2463A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A03FC">
        <w:rPr>
          <w:rFonts w:ascii="Arial" w:hAnsi="Arial" w:cs="Arial"/>
          <w:bCs/>
          <w:iCs/>
          <w:sz w:val="22"/>
          <w:szCs w:val="22"/>
        </w:rPr>
        <w:t xml:space="preserve">Grant Request: $926,844 </w:t>
      </w:r>
    </w:p>
    <w:p w14:paraId="442FC1AB" w14:textId="77777777" w:rsidR="00F2463A" w:rsidRDefault="002A03FC" w:rsidP="00F2463A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A03FC">
        <w:rPr>
          <w:rFonts w:ascii="Arial" w:hAnsi="Arial" w:cs="Arial"/>
          <w:bCs/>
          <w:iCs/>
          <w:sz w:val="22"/>
          <w:szCs w:val="22"/>
        </w:rPr>
        <w:t>Match: $357,169</w:t>
      </w:r>
    </w:p>
    <w:p w14:paraId="2E5E5FE4" w14:textId="752FC1EE" w:rsidR="005246F7" w:rsidRPr="005246F7" w:rsidRDefault="002A03FC" w:rsidP="00F2463A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2A03FC">
        <w:rPr>
          <w:rFonts w:ascii="Arial" w:hAnsi="Arial" w:cs="Arial"/>
          <w:bCs/>
          <w:iCs/>
          <w:sz w:val="22"/>
          <w:szCs w:val="22"/>
        </w:rPr>
        <w:t>Total Project Cost: $1,284,013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7A4F036A" w14:textId="01EA2757" w:rsidR="0045466F" w:rsidRPr="0045466F" w:rsidRDefault="0045466F" w:rsidP="0045466F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5466F">
        <w:rPr>
          <w:rFonts w:ascii="Arial" w:hAnsi="Arial" w:cs="Arial"/>
          <w:bCs/>
          <w:iCs/>
          <w:sz w:val="22"/>
          <w:szCs w:val="22"/>
        </w:rPr>
        <w:t xml:space="preserve">#4 – Narrative does not support the selections.  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Pr="0045466F">
        <w:rPr>
          <w:rFonts w:ascii="Arial" w:hAnsi="Arial" w:cs="Arial"/>
          <w:bCs/>
          <w:iCs/>
          <w:sz w:val="22"/>
          <w:szCs w:val="22"/>
        </w:rPr>
        <w:t>pplicant did not state the number of participants that attended the public meeting.  In addition, Applicant does not provide location of Stakeholder meeting or identify more than one Stakeholder. Deduct 2 points.</w:t>
      </w:r>
    </w:p>
    <w:p w14:paraId="44430327" w14:textId="77777777" w:rsidR="0045466F" w:rsidRPr="0045466F" w:rsidRDefault="0045466F" w:rsidP="0045466F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5466F">
        <w:rPr>
          <w:rFonts w:ascii="Arial" w:hAnsi="Arial" w:cs="Arial"/>
          <w:bCs/>
          <w:iCs/>
          <w:sz w:val="22"/>
          <w:szCs w:val="22"/>
        </w:rPr>
        <w:t>#6 – Narrative does not support the selection of ''Providing sanitary facilities''. Applicant did not provide examples of the activities performed in the Project that support the selection. Deduct 1 point.</w:t>
      </w:r>
    </w:p>
    <w:p w14:paraId="5D4AB82C" w14:textId="59DCBC91" w:rsidR="005246F7" w:rsidRPr="005246F7" w:rsidRDefault="0045466F" w:rsidP="0045466F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45466F">
        <w:rPr>
          <w:rFonts w:ascii="Arial" w:hAnsi="Arial" w:cs="Arial"/>
          <w:bCs/>
          <w:iCs/>
          <w:sz w:val="22"/>
          <w:szCs w:val="22"/>
        </w:rPr>
        <w:t>#7 – Project Description and/or Project Cost Estimate sections do not support any selection except ''Barrier materials which include recycled content...'' are made with recycled materials. Deduct 3 points.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C5513BD" w14:textId="77777777" w:rsidR="0045466F" w:rsidRDefault="0045466F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45466F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7EDC3E83" w:rsidR="005B215A" w:rsidRPr="005B215A" w:rsidRDefault="005B215A" w:rsidP="0045466F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sectPr w:rsidR="005B215A" w:rsidRPr="005B215A" w:rsidSect="0045466F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791C" w14:textId="77777777" w:rsidR="003452D2" w:rsidRDefault="003452D2" w:rsidP="0073175F">
      <w:r>
        <w:separator/>
      </w:r>
    </w:p>
  </w:endnote>
  <w:endnote w:type="continuationSeparator" w:id="0">
    <w:p w14:paraId="4F00A6E1" w14:textId="77777777" w:rsidR="003452D2" w:rsidRDefault="003452D2" w:rsidP="0073175F">
      <w:r>
        <w:continuationSeparator/>
      </w:r>
    </w:p>
  </w:endnote>
  <w:endnote w:type="continuationNotice" w:id="1">
    <w:p w14:paraId="3F98AE77" w14:textId="77777777" w:rsidR="003452D2" w:rsidRDefault="00345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1D6BC31" w:rsidR="00407912" w:rsidRPr="00407912" w:rsidRDefault="00AC410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217112">
      <w:rPr>
        <w:rFonts w:ascii="Arial" w:hAnsi="Arial" w:cs="Arial"/>
        <w:sz w:val="22"/>
        <w:szCs w:val="22"/>
      </w:rPr>
      <w:t>USFS - Sequoia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B2FE" w14:textId="77777777" w:rsidR="003452D2" w:rsidRDefault="003452D2" w:rsidP="0073175F">
      <w:r>
        <w:separator/>
      </w:r>
    </w:p>
  </w:footnote>
  <w:footnote w:type="continuationSeparator" w:id="0">
    <w:p w14:paraId="2D250420" w14:textId="77777777" w:rsidR="003452D2" w:rsidRDefault="003452D2" w:rsidP="0073175F">
      <w:r>
        <w:continuationSeparator/>
      </w:r>
    </w:p>
  </w:footnote>
  <w:footnote w:type="continuationNotice" w:id="1">
    <w:p w14:paraId="4C275429" w14:textId="77777777" w:rsidR="003452D2" w:rsidRDefault="00345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QXb/UM+0RFM3qkvD05rGrhVJBfo6uN7G0KRlboDUG04cMqbh1IbJeA5P3Q1bh/MtK3VpmzezEYnJEZYkH5j2g==" w:salt="70gRC8k29dHe7Bmo/tdnv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A03FC"/>
    <w:rsid w:val="002E180A"/>
    <w:rsid w:val="002E2E6C"/>
    <w:rsid w:val="00326B0A"/>
    <w:rsid w:val="003452D2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466F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5C698E"/>
    <w:rsid w:val="00611BDC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66766"/>
    <w:rsid w:val="009B0EDD"/>
    <w:rsid w:val="009B5360"/>
    <w:rsid w:val="009C76D5"/>
    <w:rsid w:val="009E0A6D"/>
    <w:rsid w:val="009E630B"/>
    <w:rsid w:val="00A72250"/>
    <w:rsid w:val="00A86CD2"/>
    <w:rsid w:val="00A9054D"/>
    <w:rsid w:val="00AC410E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A1049"/>
    <w:rsid w:val="00D059AA"/>
    <w:rsid w:val="00D66664"/>
    <w:rsid w:val="00D7262C"/>
    <w:rsid w:val="00D858A8"/>
    <w:rsid w:val="00DE67A9"/>
    <w:rsid w:val="00E53D69"/>
    <w:rsid w:val="00E8133C"/>
    <w:rsid w:val="00E8317A"/>
    <w:rsid w:val="00EA4929"/>
    <w:rsid w:val="00F04D40"/>
    <w:rsid w:val="00F2463A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262C"/>
  </w:style>
  <w:style w:type="character" w:customStyle="1" w:styleId="eop">
    <w:name w:val="eop"/>
    <w:basedOn w:val="DefaultParagraphFont"/>
    <w:rsid w:val="00D7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95a7bea4-1558-4890-8039-e5ad0ed69925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AE341D-CCB1-4665-915E-BBF9DC7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2662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3122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18</cp:revision>
  <dcterms:created xsi:type="dcterms:W3CDTF">2022-04-01T21:58:00Z</dcterms:created>
  <dcterms:modified xsi:type="dcterms:W3CDTF">2022-08-03T20:09:00Z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