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EAC11" w14:textId="77777777" w:rsidR="004A5141" w:rsidRPr="00414D4C" w:rsidRDefault="004A5141" w:rsidP="004A5141">
                            <w:pPr>
                              <w:jc w:val="center"/>
                              <w:rPr>
                                <w:rFonts w:ascii="Arial" w:hAnsi="Arial" w:cs="Arial"/>
                                <w:b/>
                                <w:color w:val="000000" w:themeColor="text1"/>
                                <w:sz w:val="26"/>
                                <w:szCs w:val="26"/>
                                <w14:textOutline w14:w="6350" w14:cap="rnd" w14:cmpd="sng" w14:algn="ctr">
                                  <w14:noFill/>
                                  <w14:prstDash w14:val="solid"/>
                                  <w14:bevel/>
                                </w14:textOutline>
                              </w:rPr>
                            </w:pPr>
                            <w:r w:rsidRPr="00A16F98">
                              <w:rPr>
                                <w:rFonts w:ascii="Arial" w:hAnsi="Arial" w:cs="Arial"/>
                                <w:b/>
                                <w:color w:val="000000" w:themeColor="text1"/>
                                <w:sz w:val="26"/>
                                <w:szCs w:val="26"/>
                                <w14:textOutline w14:w="6350" w14:cap="rnd" w14:cmpd="sng" w14:algn="ctr">
                                  <w14:noFill/>
                                  <w14:prstDash w14:val="solid"/>
                                  <w14:bevel/>
                                </w14:textOutline>
                              </w:rPr>
                              <w:t>Plumas County</w:t>
                            </w:r>
                          </w:p>
                          <w:p w14:paraId="2860B7F7" w14:textId="68F09AC7"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716EAC11" w14:textId="77777777" w:rsidR="004A5141" w:rsidRPr="00414D4C" w:rsidRDefault="004A5141" w:rsidP="004A5141">
                      <w:pPr>
                        <w:jc w:val="center"/>
                        <w:rPr>
                          <w:rFonts w:ascii="Arial" w:hAnsi="Arial" w:cs="Arial"/>
                          <w:b/>
                          <w:color w:val="000000" w:themeColor="text1"/>
                          <w:sz w:val="26"/>
                          <w:szCs w:val="26"/>
                          <w14:textOutline w14:w="6350" w14:cap="rnd" w14:cmpd="sng" w14:algn="ctr">
                            <w14:noFill/>
                            <w14:prstDash w14:val="solid"/>
                            <w14:bevel/>
                          </w14:textOutline>
                        </w:rPr>
                      </w:pPr>
                      <w:r w:rsidRPr="00A16F98">
                        <w:rPr>
                          <w:rFonts w:ascii="Arial" w:hAnsi="Arial" w:cs="Arial"/>
                          <w:b/>
                          <w:color w:val="000000" w:themeColor="text1"/>
                          <w:sz w:val="26"/>
                          <w:szCs w:val="26"/>
                          <w14:textOutline w14:w="6350" w14:cap="rnd" w14:cmpd="sng" w14:algn="ctr">
                            <w14:noFill/>
                            <w14:prstDash w14:val="solid"/>
                            <w14:bevel/>
                          </w14:textOutline>
                        </w:rPr>
                        <w:t>Plumas County</w:t>
                      </w:r>
                    </w:p>
                    <w:p w14:paraId="2860B7F7" w14:textId="68F09AC7"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78D28FD4"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D7050B" w:rsidRPr="00D7050B">
          <w:rPr>
            <w:rStyle w:val="Hyperlink"/>
            <w:sz w:val="22"/>
            <w:szCs w:val="22"/>
          </w:rPr>
          <w:t>https://ohv.parks.ca.gov/pages/1140/files/G22%20Regulations_w_TOC_ADA.pdf</w:t>
        </w:r>
      </w:hyperlink>
      <w:r w:rsidR="00D7050B" w:rsidRPr="00D7050B">
        <w:rPr>
          <w:sz w:val="22"/>
          <w:szCs w:val="22"/>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7E569795"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w:t>
      </w:r>
      <w:bookmarkStart w:id="0" w:name="_Hlk110422963"/>
      <w:r w:rsidRPr="003B5B7D">
        <w:rPr>
          <w:rFonts w:ascii="Arial" w:hAnsi="Arial" w:cs="Arial"/>
          <w:sz w:val="22"/>
          <w:szCs w:val="22"/>
        </w:rPr>
        <w:t xml:space="preserve">– </w:t>
      </w:r>
      <w:bookmarkEnd w:id="0"/>
      <w:r w:rsidRPr="003B5B7D">
        <w:rPr>
          <w:rFonts w:ascii="Arial" w:hAnsi="Arial" w:cs="Arial"/>
          <w:sz w:val="22"/>
          <w:szCs w:val="22"/>
        </w:rPr>
        <w:t xml:space="preserve">OHV Opportunity Ratio. Add </w:t>
      </w:r>
      <w:r w:rsidR="00D7050B">
        <w:rPr>
          <w:rFonts w:ascii="Arial" w:hAnsi="Arial" w:cs="Arial"/>
          <w:sz w:val="22"/>
          <w:szCs w:val="22"/>
        </w:rPr>
        <w:t>1</w:t>
      </w:r>
      <w:r w:rsidRPr="003B5B7D">
        <w:rPr>
          <w:rFonts w:ascii="Arial" w:hAnsi="Arial" w:cs="Arial"/>
          <w:sz w:val="22"/>
          <w:szCs w:val="22"/>
        </w:rPr>
        <w:t xml:space="preserve"> point.</w:t>
      </w:r>
    </w:p>
    <w:p w14:paraId="394604B2" w14:textId="27C9F8F1" w:rsidR="00D7050B" w:rsidRPr="00D7050B" w:rsidRDefault="00D7050B" w:rsidP="00D7050B">
      <w:pPr>
        <w:pStyle w:val="ListParagraph"/>
        <w:numPr>
          <w:ilvl w:val="0"/>
          <w:numId w:val="1"/>
        </w:numPr>
        <w:spacing w:line="259" w:lineRule="auto"/>
        <w:rPr>
          <w:rFonts w:ascii="Arial" w:hAnsi="Arial" w:cs="Arial"/>
          <w:sz w:val="22"/>
          <w:szCs w:val="22"/>
        </w:rPr>
      </w:pPr>
      <w:r w:rsidRPr="00D7050B">
        <w:rPr>
          <w:rFonts w:ascii="Arial" w:hAnsi="Arial" w:cs="Arial"/>
          <w:sz w:val="22"/>
          <w:szCs w:val="22"/>
        </w:rPr>
        <w:t xml:space="preserve">#4 </w:t>
      </w:r>
      <w:r w:rsidR="00795EE3" w:rsidRPr="00795EE3">
        <w:rPr>
          <w:rFonts w:ascii="Arial" w:hAnsi="Arial" w:cs="Arial"/>
          <w:sz w:val="22"/>
          <w:szCs w:val="22"/>
        </w:rPr>
        <w:t xml:space="preserve">– </w:t>
      </w:r>
      <w:r w:rsidRPr="00D7050B">
        <w:rPr>
          <w:rFonts w:ascii="Arial" w:hAnsi="Arial" w:cs="Arial"/>
          <w:sz w:val="22"/>
          <w:szCs w:val="22"/>
        </w:rPr>
        <w:t>The total cost of Land Manager's operational budget is missing. Deduct 3 points.</w:t>
      </w:r>
    </w:p>
    <w:p w14:paraId="43E157EE" w14:textId="08E44FBC" w:rsidR="00D7050B" w:rsidRPr="00D7050B" w:rsidRDefault="00D7050B" w:rsidP="00D7050B">
      <w:pPr>
        <w:pStyle w:val="ListParagraph"/>
        <w:numPr>
          <w:ilvl w:val="0"/>
          <w:numId w:val="1"/>
        </w:numPr>
        <w:spacing w:line="259" w:lineRule="auto"/>
        <w:rPr>
          <w:rFonts w:ascii="Arial" w:hAnsi="Arial" w:cs="Arial"/>
          <w:sz w:val="22"/>
          <w:szCs w:val="22"/>
        </w:rPr>
      </w:pPr>
      <w:r w:rsidRPr="00D7050B">
        <w:rPr>
          <w:rFonts w:ascii="Arial" w:hAnsi="Arial" w:cs="Arial"/>
          <w:sz w:val="22"/>
          <w:szCs w:val="22"/>
        </w:rPr>
        <w:t xml:space="preserve">#6 </w:t>
      </w:r>
      <w:r w:rsidR="00795EE3" w:rsidRPr="00795EE3">
        <w:rPr>
          <w:rFonts w:ascii="Arial" w:hAnsi="Arial" w:cs="Arial"/>
          <w:sz w:val="22"/>
          <w:szCs w:val="22"/>
        </w:rPr>
        <w:t xml:space="preserve">– </w:t>
      </w:r>
      <w:r w:rsidRPr="00D7050B">
        <w:rPr>
          <w:rFonts w:ascii="Arial" w:hAnsi="Arial" w:cs="Arial"/>
          <w:sz w:val="22"/>
          <w:szCs w:val="22"/>
        </w:rPr>
        <w:t xml:space="preserve">In the previous year the Applicant has been responsive and communicated effectively with their assigned OHMVR Grant Administrator by phone, email or personal visit. </w:t>
      </w:r>
      <w:r w:rsidR="00601475">
        <w:rPr>
          <w:rFonts w:ascii="Arial" w:hAnsi="Arial" w:cs="Arial"/>
          <w:sz w:val="22"/>
          <w:szCs w:val="22"/>
        </w:rPr>
        <w:t xml:space="preserve">Add </w:t>
      </w:r>
      <w:r w:rsidRPr="00D7050B">
        <w:rPr>
          <w:rFonts w:ascii="Arial" w:hAnsi="Arial" w:cs="Arial"/>
          <w:sz w:val="22"/>
          <w:szCs w:val="22"/>
        </w:rPr>
        <w:t>3 points.</w:t>
      </w:r>
    </w:p>
    <w:p w14:paraId="15DDC433" w14:textId="00B65EE6" w:rsidR="00D7050B" w:rsidRPr="00D7050B" w:rsidRDefault="00D7050B" w:rsidP="00D7050B">
      <w:pPr>
        <w:pStyle w:val="ListParagraph"/>
        <w:numPr>
          <w:ilvl w:val="0"/>
          <w:numId w:val="1"/>
        </w:numPr>
        <w:spacing w:line="259" w:lineRule="auto"/>
        <w:rPr>
          <w:rFonts w:ascii="Arial" w:hAnsi="Arial" w:cs="Arial"/>
          <w:sz w:val="22"/>
          <w:szCs w:val="22"/>
        </w:rPr>
      </w:pPr>
      <w:r w:rsidRPr="00D7050B">
        <w:rPr>
          <w:rFonts w:ascii="Arial" w:hAnsi="Arial" w:cs="Arial"/>
          <w:sz w:val="22"/>
          <w:szCs w:val="22"/>
        </w:rPr>
        <w:t xml:space="preserve">#11a </w:t>
      </w:r>
      <w:r w:rsidR="00795EE3" w:rsidRPr="00795EE3">
        <w:rPr>
          <w:rFonts w:ascii="Arial" w:hAnsi="Arial" w:cs="Arial"/>
          <w:sz w:val="22"/>
          <w:szCs w:val="22"/>
        </w:rPr>
        <w:t xml:space="preserve">– </w:t>
      </w:r>
      <w:r w:rsidRPr="00D7050B">
        <w:rPr>
          <w:rFonts w:ascii="Arial" w:hAnsi="Arial" w:cs="Arial"/>
          <w:sz w:val="22"/>
          <w:szCs w:val="22"/>
        </w:rPr>
        <w:t>Narrative does not support the selections. It is unclear if the narrative for each selection supports safe and responsible OHV recreational practices. Applicant did not explain/provide OHV examples. Deduct 10 points.</w:t>
      </w:r>
    </w:p>
    <w:p w14:paraId="4D3A2A30" w14:textId="23408674" w:rsidR="00D7050B" w:rsidRPr="00D7050B" w:rsidRDefault="00D7050B" w:rsidP="00D7050B">
      <w:pPr>
        <w:pStyle w:val="ListParagraph"/>
        <w:numPr>
          <w:ilvl w:val="0"/>
          <w:numId w:val="1"/>
        </w:numPr>
        <w:spacing w:line="259" w:lineRule="auto"/>
        <w:rPr>
          <w:rFonts w:ascii="Arial" w:hAnsi="Arial" w:cs="Arial"/>
          <w:sz w:val="22"/>
          <w:szCs w:val="22"/>
        </w:rPr>
      </w:pPr>
      <w:r w:rsidRPr="00D7050B">
        <w:rPr>
          <w:rFonts w:ascii="Arial" w:hAnsi="Arial" w:cs="Arial"/>
          <w:sz w:val="22"/>
          <w:szCs w:val="22"/>
        </w:rPr>
        <w:t xml:space="preserve">#11b </w:t>
      </w:r>
      <w:r w:rsidR="00795EE3" w:rsidRPr="00795EE3">
        <w:rPr>
          <w:rFonts w:ascii="Arial" w:hAnsi="Arial" w:cs="Arial"/>
          <w:sz w:val="22"/>
          <w:szCs w:val="22"/>
        </w:rPr>
        <w:t xml:space="preserve">– </w:t>
      </w:r>
      <w:r w:rsidRPr="00D7050B">
        <w:rPr>
          <w:rFonts w:ascii="Arial" w:hAnsi="Arial" w:cs="Arial"/>
          <w:sz w:val="22"/>
          <w:szCs w:val="22"/>
        </w:rPr>
        <w:t>Narrative does not support the selection. OHV education programs must be hosted by the Applicant to educate the public on safe and responsible OHV recreation practices.  Deduct 1 point.</w:t>
      </w:r>
    </w:p>
    <w:p w14:paraId="3D238918" w14:textId="354E3A31" w:rsidR="00F04D40" w:rsidRDefault="00D7050B" w:rsidP="00F8708B">
      <w:pPr>
        <w:pStyle w:val="ListParagraph"/>
        <w:numPr>
          <w:ilvl w:val="0"/>
          <w:numId w:val="1"/>
        </w:numPr>
        <w:spacing w:line="259" w:lineRule="auto"/>
        <w:rPr>
          <w:rFonts w:ascii="Arial" w:hAnsi="Arial" w:cs="Arial"/>
          <w:sz w:val="22"/>
          <w:szCs w:val="22"/>
        </w:rPr>
      </w:pPr>
      <w:r w:rsidRPr="00D7050B">
        <w:rPr>
          <w:rFonts w:ascii="Arial" w:hAnsi="Arial" w:cs="Arial"/>
          <w:sz w:val="22"/>
          <w:szCs w:val="22"/>
        </w:rPr>
        <w:t xml:space="preserve">#8b </w:t>
      </w:r>
      <w:r w:rsidR="00795EE3" w:rsidRPr="00795EE3">
        <w:rPr>
          <w:rFonts w:ascii="Arial" w:hAnsi="Arial" w:cs="Arial"/>
          <w:sz w:val="22"/>
          <w:szCs w:val="22"/>
        </w:rPr>
        <w:t xml:space="preserve">– </w:t>
      </w:r>
      <w:r w:rsidRPr="00D7050B">
        <w:rPr>
          <w:rFonts w:ascii="Arial" w:hAnsi="Arial" w:cs="Arial"/>
          <w:sz w:val="22"/>
          <w:szCs w:val="22"/>
        </w:rPr>
        <w:t>Applicant did not specifically identify the title(s) of the qualified environmental staff that identifies and monitors the impacts of the OHV activity. Deduct 5 points.</w:t>
      </w:r>
    </w:p>
    <w:p w14:paraId="50862D31" w14:textId="77777777" w:rsidR="00F8708B" w:rsidRPr="00F8708B" w:rsidRDefault="00F8708B" w:rsidP="00F8708B">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90C8" w14:textId="77777777" w:rsidR="004A5141" w:rsidRPr="00414D4C" w:rsidRDefault="004A5141" w:rsidP="004A5141">
                            <w:pPr>
                              <w:rPr>
                                <w:rFonts w:ascii="Arial" w:hAnsi="Arial" w:cs="Arial"/>
                                <w:b/>
                                <w:color w:val="000000" w:themeColor="text1"/>
                                <w:sz w:val="26"/>
                                <w:szCs w:val="26"/>
                              </w:rPr>
                            </w:pPr>
                            <w:r>
                              <w:rPr>
                                <w:rFonts w:ascii="Arial" w:hAnsi="Arial" w:cs="Arial"/>
                                <w:b/>
                                <w:color w:val="000000" w:themeColor="text1"/>
                                <w:sz w:val="26"/>
                                <w:szCs w:val="26"/>
                              </w:rPr>
                              <w:t>Ground Operations, G22-03-84</w:t>
                            </w:r>
                            <w:r w:rsidRPr="00414D4C">
                              <w:rPr>
                                <w:rFonts w:ascii="Arial" w:hAnsi="Arial" w:cs="Arial"/>
                                <w:b/>
                                <w:color w:val="000000" w:themeColor="text1"/>
                                <w:sz w:val="26"/>
                                <w:szCs w:val="26"/>
                              </w:rPr>
                              <w:t>-G01</w:t>
                            </w:r>
                          </w:p>
                          <w:p w14:paraId="171DD773" w14:textId="216920FF"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592390C8" w14:textId="77777777" w:rsidR="004A5141" w:rsidRPr="00414D4C" w:rsidRDefault="004A5141" w:rsidP="004A5141">
                      <w:pPr>
                        <w:rPr>
                          <w:rFonts w:ascii="Arial" w:hAnsi="Arial" w:cs="Arial"/>
                          <w:b/>
                          <w:color w:val="000000" w:themeColor="text1"/>
                          <w:sz w:val="26"/>
                          <w:szCs w:val="26"/>
                        </w:rPr>
                      </w:pPr>
                      <w:r>
                        <w:rPr>
                          <w:rFonts w:ascii="Arial" w:hAnsi="Arial" w:cs="Arial"/>
                          <w:b/>
                          <w:color w:val="000000" w:themeColor="text1"/>
                          <w:sz w:val="26"/>
                          <w:szCs w:val="26"/>
                        </w:rPr>
                        <w:t>Ground Operations, G22-03-84</w:t>
                      </w:r>
                      <w:r w:rsidRPr="00414D4C">
                        <w:rPr>
                          <w:rFonts w:ascii="Arial" w:hAnsi="Arial" w:cs="Arial"/>
                          <w:b/>
                          <w:color w:val="000000" w:themeColor="text1"/>
                          <w:sz w:val="26"/>
                          <w:szCs w:val="26"/>
                        </w:rPr>
                        <w:t>-G01</w:t>
                      </w:r>
                    </w:p>
                    <w:p w14:paraId="171DD773" w14:textId="216920FF"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CACA33E" w:rsidR="00687C41" w:rsidRPr="003B5B7D" w:rsidRDefault="00D7050B"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F8708B">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7E69C716" w:rsidR="005246F7" w:rsidRPr="005246F7" w:rsidRDefault="00D7050B"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F8708B">
        <w:rPr>
          <w:rFonts w:ascii="Arial" w:hAnsi="Arial" w:cs="Arial"/>
          <w:bCs/>
          <w:iCs/>
          <w:sz w:val="22"/>
          <w:szCs w:val="22"/>
        </w:rPr>
        <w:t>c</w:t>
      </w:r>
      <w:r>
        <w:rPr>
          <w:rFonts w:ascii="Arial" w:hAnsi="Arial" w:cs="Arial"/>
          <w:bCs/>
          <w:iCs/>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2C06D915" w:rsidR="00A9054D" w:rsidRPr="00F30840" w:rsidRDefault="00D7050B"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F8708B">
        <w:rPr>
          <w:rFonts w:ascii="Arial" w:hAnsi="Arial" w:cs="Arial"/>
          <w:bCs/>
          <w:iCs/>
          <w:sz w:val="22"/>
          <w:szCs w:val="22"/>
        </w:rPr>
        <w:t>c</w:t>
      </w:r>
      <w:r>
        <w:rPr>
          <w:rFonts w:ascii="Arial" w:hAnsi="Arial" w:cs="Arial"/>
          <w:bCs/>
          <w:iCs/>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56B6ED41" w:rsidR="005246F7" w:rsidRPr="005246F7" w:rsidRDefault="00D7050B"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F8708B">
        <w:rPr>
          <w:rFonts w:ascii="Arial" w:hAnsi="Arial" w:cs="Arial"/>
          <w:bCs/>
          <w:iCs/>
          <w:sz w:val="22"/>
          <w:szCs w:val="22"/>
        </w:rPr>
        <w:t>c</w:t>
      </w:r>
      <w:r>
        <w:rPr>
          <w:rFonts w:ascii="Arial" w:hAnsi="Arial" w:cs="Arial"/>
          <w:bCs/>
          <w:iCs/>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461ED83B" w:rsidR="005246F7" w:rsidRPr="005246F7" w:rsidRDefault="00D7050B"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F8708B">
        <w:rPr>
          <w:rFonts w:ascii="Arial" w:hAnsi="Arial" w:cs="Arial"/>
          <w:bCs/>
          <w:iCs/>
          <w:sz w:val="22"/>
          <w:szCs w:val="22"/>
        </w:rPr>
        <w:t>c</w:t>
      </w:r>
      <w:r>
        <w:rPr>
          <w:rFonts w:ascii="Arial" w:hAnsi="Arial" w:cs="Arial"/>
          <w:bCs/>
          <w:iCs/>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3BF25D76" w:rsidR="005246F7" w:rsidRPr="00D7050B" w:rsidRDefault="00D7050B" w:rsidP="00D7050B">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 xml:space="preserve">#4 </w:t>
      </w:r>
      <w:r w:rsidR="00795EE3" w:rsidRPr="00795EE3">
        <w:rPr>
          <w:rFonts w:ascii="Arial" w:hAnsi="Arial" w:cs="Arial"/>
          <w:bCs/>
          <w:iCs/>
          <w:sz w:val="22"/>
          <w:szCs w:val="22"/>
        </w:rPr>
        <w:t xml:space="preserve">– </w:t>
      </w:r>
      <w:r w:rsidRPr="00D7050B">
        <w:rPr>
          <w:rFonts w:ascii="Arial" w:hAnsi="Arial" w:cs="Arial"/>
          <w:bCs/>
          <w:iCs/>
          <w:sz w:val="22"/>
          <w:szCs w:val="22"/>
        </w:rPr>
        <w:t xml:space="preserve">Narrative does not support the selection </w:t>
      </w:r>
      <w:r w:rsidR="00F8708B">
        <w:rPr>
          <w:rFonts w:ascii="Arial" w:hAnsi="Arial" w:cs="Arial"/>
          <w:bCs/>
          <w:iCs/>
          <w:sz w:val="22"/>
          <w:szCs w:val="22"/>
        </w:rPr>
        <w:t>“</w:t>
      </w:r>
      <w:r w:rsidRPr="00D7050B">
        <w:rPr>
          <w:rFonts w:ascii="Arial" w:hAnsi="Arial" w:cs="Arial"/>
          <w:bCs/>
          <w:iCs/>
          <w:sz w:val="22"/>
          <w:szCs w:val="22"/>
        </w:rPr>
        <w:t>The Applicant held a meeting(s), held either in-person or virtual, with multiple distinct stakeholders...</w:t>
      </w:r>
      <w:r w:rsidR="00F8708B">
        <w:rPr>
          <w:rFonts w:ascii="Arial" w:hAnsi="Arial" w:cs="Arial"/>
          <w:bCs/>
          <w:iCs/>
          <w:sz w:val="22"/>
          <w:szCs w:val="22"/>
        </w:rPr>
        <w:t>”</w:t>
      </w:r>
      <w:r w:rsidRPr="00D7050B">
        <w:rPr>
          <w:rFonts w:ascii="Arial" w:hAnsi="Arial" w:cs="Arial"/>
          <w:bCs/>
          <w:iCs/>
          <w:sz w:val="22"/>
          <w:szCs w:val="22"/>
        </w:rPr>
        <w:t>.  Applicant did not clearly state if they met with multiple stakeholders.  Deduct 1 point.</w:t>
      </w:r>
    </w:p>
    <w:p w14:paraId="0F69FA8C" w14:textId="77777777" w:rsidR="00F04D40" w:rsidRDefault="00F04D40"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30C94" w14:textId="77777777" w:rsidR="004A5141" w:rsidRPr="00B87F70" w:rsidRDefault="004A5141" w:rsidP="004A5141">
                            <w:pPr>
                              <w:rPr>
                                <w:rFonts w:ascii="Arial" w:hAnsi="Arial" w:cs="Arial"/>
                                <w:b/>
                                <w:color w:val="000000" w:themeColor="text1"/>
                                <w:sz w:val="26"/>
                                <w:szCs w:val="26"/>
                              </w:rPr>
                            </w:pPr>
                            <w:r>
                              <w:rPr>
                                <w:rFonts w:ascii="Arial" w:hAnsi="Arial" w:cs="Arial"/>
                                <w:b/>
                                <w:color w:val="000000" w:themeColor="text1"/>
                                <w:sz w:val="26"/>
                                <w:szCs w:val="26"/>
                              </w:rPr>
                              <w:t>Planning, G22-03-84-P01</w:t>
                            </w:r>
                          </w:p>
                          <w:p w14:paraId="15B8E339" w14:textId="2BD22285"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" fillcolor="#fbe4d5 [661]" strokecolor="black [3213]" strokeweight=".5pt">
                <v:fill color2="#fbe4d5 [661]" rotate="t" focusposition="1" focussize="" colors="0 #94857a;.5 #d6c0b1;1 #fee4d3" focus="100%" type="gradientRadial"/>
                <v:textbox>
                  <w:txbxContent>
                    <w:p w14:paraId="37830C94" w14:textId="77777777" w:rsidR="004A5141" w:rsidRPr="00B87F70" w:rsidRDefault="004A5141" w:rsidP="004A5141">
                      <w:pPr>
                        <w:rPr>
                          <w:rFonts w:ascii="Arial" w:hAnsi="Arial" w:cs="Arial"/>
                          <w:b/>
                          <w:color w:val="000000" w:themeColor="text1"/>
                          <w:sz w:val="26"/>
                          <w:szCs w:val="26"/>
                        </w:rPr>
                      </w:pPr>
                      <w:r>
                        <w:rPr>
                          <w:rFonts w:ascii="Arial" w:hAnsi="Arial" w:cs="Arial"/>
                          <w:b/>
                          <w:color w:val="000000" w:themeColor="text1"/>
                          <w:sz w:val="26"/>
                          <w:szCs w:val="26"/>
                        </w:rPr>
                        <w:t>Planning, G22-03-84-P01</w:t>
                      </w:r>
                    </w:p>
                    <w:p w14:paraId="15B8E339" w14:textId="2BD22285"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554465A7" w14:textId="77777777" w:rsidR="00B87F70" w:rsidRDefault="00B87F70" w:rsidP="00B87F70">
      <w:pPr>
        <w:rPr>
          <w:rFonts w:ascii="Arial" w:hAnsi="Arial" w:cs="Arial"/>
          <w:b/>
          <w:i/>
          <w:szCs w:val="22"/>
        </w:rPr>
      </w:pPr>
    </w:p>
    <w:p w14:paraId="69CD7075" w14:textId="77777777" w:rsidR="005246F7" w:rsidRPr="009460E1" w:rsidRDefault="005246F7" w:rsidP="005246F7">
      <w:pPr>
        <w:rPr>
          <w:rFonts w:ascii="Arial" w:hAnsi="Arial" w:cs="Arial"/>
          <w:b/>
          <w:i/>
        </w:rPr>
      </w:pPr>
      <w:r>
        <w:rPr>
          <w:rFonts w:ascii="Arial" w:hAnsi="Arial" w:cs="Arial"/>
          <w:b/>
          <w:i/>
        </w:rPr>
        <w:t>Project Description – Background</w:t>
      </w:r>
    </w:p>
    <w:p w14:paraId="0960387C" w14:textId="77777777" w:rsidR="005246F7" w:rsidRDefault="005246F7" w:rsidP="005246F7">
      <w:pPr>
        <w:rPr>
          <w:rFonts w:ascii="Arial" w:hAnsi="Arial" w:cs="Arial"/>
        </w:rPr>
      </w:pPr>
    </w:p>
    <w:p w14:paraId="4B63A9D0" w14:textId="13E3229D" w:rsidR="005246F7" w:rsidRPr="003B5B7D" w:rsidRDefault="00F20417"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F8708B">
        <w:rPr>
          <w:rFonts w:ascii="Arial" w:hAnsi="Arial" w:cs="Arial"/>
          <w:color w:val="000000" w:themeColor="text1"/>
          <w:sz w:val="22"/>
          <w:szCs w:val="22"/>
        </w:rPr>
        <w:t>c</w:t>
      </w:r>
      <w:r>
        <w:rPr>
          <w:rFonts w:ascii="Arial" w:hAnsi="Arial" w:cs="Arial"/>
          <w:color w:val="000000" w:themeColor="text1"/>
          <w:sz w:val="22"/>
          <w:szCs w:val="22"/>
        </w:rPr>
        <w:t>hange.</w:t>
      </w:r>
    </w:p>
    <w:p w14:paraId="49767651" w14:textId="77777777" w:rsidR="005246F7" w:rsidRDefault="005246F7" w:rsidP="005246F7"/>
    <w:p w14:paraId="60A5CE86"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53F0E75C" w14:textId="77777777" w:rsidR="005246F7" w:rsidRDefault="005246F7" w:rsidP="005246F7">
      <w:pPr>
        <w:tabs>
          <w:tab w:val="num" w:pos="720"/>
        </w:tabs>
        <w:contextualSpacing/>
        <w:rPr>
          <w:rFonts w:ascii="Arial" w:hAnsi="Arial" w:cs="Arial"/>
          <w:bCs/>
          <w:iCs/>
          <w:sz w:val="22"/>
          <w:szCs w:val="22"/>
        </w:rPr>
      </w:pPr>
    </w:p>
    <w:p w14:paraId="5BE897DA" w14:textId="0488C96E" w:rsidR="005246F7" w:rsidRPr="005246F7" w:rsidRDefault="00F20417"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F8708B">
        <w:rPr>
          <w:rFonts w:ascii="Arial" w:hAnsi="Arial" w:cs="Arial"/>
          <w:bCs/>
          <w:iCs/>
          <w:sz w:val="22"/>
          <w:szCs w:val="22"/>
        </w:rPr>
        <w:t>c</w:t>
      </w:r>
      <w:r>
        <w:rPr>
          <w:rFonts w:ascii="Arial" w:hAnsi="Arial" w:cs="Arial"/>
          <w:bCs/>
          <w:iCs/>
          <w:sz w:val="22"/>
          <w:szCs w:val="22"/>
        </w:rPr>
        <w:t>hange.</w:t>
      </w:r>
    </w:p>
    <w:p w14:paraId="05166176" w14:textId="77777777" w:rsidR="005246F7" w:rsidRDefault="005246F7" w:rsidP="005246F7">
      <w:pPr>
        <w:tabs>
          <w:tab w:val="num" w:pos="720"/>
        </w:tabs>
        <w:contextualSpacing/>
        <w:rPr>
          <w:rFonts w:ascii="Arial" w:hAnsi="Arial" w:cs="Arial"/>
          <w:b/>
          <w:i/>
        </w:rPr>
      </w:pPr>
    </w:p>
    <w:p w14:paraId="46A5A87C"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5C3D74DD" w14:textId="77777777" w:rsidR="005246F7" w:rsidRDefault="005246F7" w:rsidP="005246F7">
      <w:pPr>
        <w:tabs>
          <w:tab w:val="num" w:pos="720"/>
        </w:tabs>
        <w:contextualSpacing/>
        <w:rPr>
          <w:rFonts w:ascii="Arial" w:hAnsi="Arial" w:cs="Arial"/>
          <w:bCs/>
          <w:iCs/>
          <w:sz w:val="22"/>
          <w:szCs w:val="22"/>
        </w:rPr>
      </w:pPr>
    </w:p>
    <w:p w14:paraId="3CB917A1" w14:textId="39659BB6" w:rsidR="005246F7" w:rsidRPr="00D7050B" w:rsidRDefault="00D7050B" w:rsidP="00D7050B">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 xml:space="preserve">#11 </w:t>
      </w:r>
      <w:r w:rsidR="00795EE3" w:rsidRPr="00795EE3">
        <w:rPr>
          <w:rFonts w:ascii="Arial" w:hAnsi="Arial" w:cs="Arial"/>
          <w:bCs/>
          <w:iCs/>
          <w:sz w:val="22"/>
          <w:szCs w:val="22"/>
        </w:rPr>
        <w:t xml:space="preserve">– </w:t>
      </w:r>
      <w:r w:rsidRPr="00D7050B">
        <w:rPr>
          <w:rFonts w:ascii="Arial" w:hAnsi="Arial" w:cs="Arial"/>
          <w:bCs/>
          <w:iCs/>
          <w:sz w:val="22"/>
          <w:szCs w:val="22"/>
        </w:rPr>
        <w:t xml:space="preserve">''Participate in Dixie Fire recovery efforts'' </w:t>
      </w:r>
      <w:r w:rsidR="00D45BC5">
        <w:rPr>
          <w:rFonts w:ascii="Arial" w:hAnsi="Arial" w:cs="Arial"/>
          <w:bCs/>
          <w:iCs/>
          <w:sz w:val="22"/>
          <w:szCs w:val="22"/>
        </w:rPr>
        <w:t>d</w:t>
      </w:r>
      <w:r w:rsidRPr="00D7050B">
        <w:rPr>
          <w:rFonts w:ascii="Arial" w:hAnsi="Arial" w:cs="Arial"/>
          <w:bCs/>
          <w:iCs/>
          <w:sz w:val="22"/>
          <w:szCs w:val="22"/>
        </w:rPr>
        <w:t xml:space="preserve">eliverable is not related to the scope of the Project. If awarded, Applicant must remove this </w:t>
      </w:r>
      <w:r w:rsidR="00D45BC5">
        <w:rPr>
          <w:rFonts w:ascii="Arial" w:hAnsi="Arial" w:cs="Arial"/>
          <w:bCs/>
          <w:iCs/>
          <w:sz w:val="22"/>
          <w:szCs w:val="22"/>
        </w:rPr>
        <w:t>d</w:t>
      </w:r>
      <w:r w:rsidR="00D45BC5" w:rsidRPr="00D7050B">
        <w:rPr>
          <w:rFonts w:ascii="Arial" w:hAnsi="Arial" w:cs="Arial"/>
          <w:bCs/>
          <w:iCs/>
          <w:sz w:val="22"/>
          <w:szCs w:val="22"/>
        </w:rPr>
        <w:t>eliverable</w:t>
      </w:r>
      <w:r w:rsidRPr="00D7050B">
        <w:rPr>
          <w:rFonts w:ascii="Arial" w:hAnsi="Arial" w:cs="Arial"/>
          <w:bCs/>
          <w:iCs/>
          <w:sz w:val="22"/>
          <w:szCs w:val="22"/>
        </w:rPr>
        <w:t>.</w:t>
      </w:r>
    </w:p>
    <w:p w14:paraId="23CC510F" w14:textId="77777777" w:rsidR="005246F7" w:rsidRDefault="005246F7" w:rsidP="005246F7">
      <w:pPr>
        <w:tabs>
          <w:tab w:val="num" w:pos="720"/>
        </w:tabs>
        <w:contextualSpacing/>
        <w:rPr>
          <w:rFonts w:ascii="Arial" w:hAnsi="Arial" w:cs="Arial"/>
          <w:b/>
          <w:i/>
        </w:rPr>
      </w:pPr>
    </w:p>
    <w:p w14:paraId="704E708E"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0C40FC10" w14:textId="77777777" w:rsidR="005246F7" w:rsidRDefault="005246F7" w:rsidP="005246F7">
      <w:pPr>
        <w:tabs>
          <w:tab w:val="num" w:pos="720"/>
        </w:tabs>
        <w:contextualSpacing/>
        <w:rPr>
          <w:rFonts w:ascii="Arial" w:hAnsi="Arial" w:cs="Arial"/>
          <w:bCs/>
          <w:iCs/>
          <w:sz w:val="22"/>
          <w:szCs w:val="22"/>
        </w:rPr>
      </w:pPr>
    </w:p>
    <w:p w14:paraId="3412AAAF" w14:textId="5F0EF0E1" w:rsidR="005246F7" w:rsidRPr="00D7050B" w:rsidRDefault="00D7050B" w:rsidP="00D7050B">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Applicant removed language related to planning activities other than OHV Recreation. Applicant is reminded the Grants Program can only fund motorized planning activities.</w:t>
      </w:r>
    </w:p>
    <w:p w14:paraId="4B2AD03E" w14:textId="77777777" w:rsidR="005246F7" w:rsidRDefault="005246F7" w:rsidP="005246F7">
      <w:pPr>
        <w:tabs>
          <w:tab w:val="num" w:pos="720"/>
        </w:tabs>
        <w:contextualSpacing/>
        <w:rPr>
          <w:rFonts w:ascii="Arial" w:hAnsi="Arial" w:cs="Arial"/>
          <w:b/>
          <w:i/>
        </w:rPr>
      </w:pPr>
    </w:p>
    <w:p w14:paraId="4483BE1A"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0D20D4A6" w14:textId="77777777" w:rsidR="005246F7" w:rsidRDefault="005246F7" w:rsidP="005246F7">
      <w:pPr>
        <w:tabs>
          <w:tab w:val="num" w:pos="720"/>
        </w:tabs>
        <w:contextualSpacing/>
        <w:rPr>
          <w:rFonts w:ascii="Arial" w:hAnsi="Arial" w:cs="Arial"/>
          <w:bCs/>
          <w:iCs/>
          <w:sz w:val="22"/>
          <w:szCs w:val="22"/>
        </w:rPr>
      </w:pPr>
    </w:p>
    <w:p w14:paraId="5419DF16" w14:textId="0F8D3F7C" w:rsidR="00F20417" w:rsidRDefault="00D7050B" w:rsidP="00D7050B">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 xml:space="preserve">Project Cost Estimate </w:t>
      </w:r>
      <w:r w:rsidR="00795EE3" w:rsidRPr="00795EE3">
        <w:rPr>
          <w:rFonts w:ascii="Arial" w:hAnsi="Arial" w:cs="Arial"/>
          <w:bCs/>
          <w:iCs/>
          <w:sz w:val="22"/>
          <w:szCs w:val="22"/>
        </w:rPr>
        <w:t xml:space="preserve">– </w:t>
      </w:r>
      <w:r w:rsidRPr="00D7050B">
        <w:rPr>
          <w:rFonts w:ascii="Arial" w:hAnsi="Arial" w:cs="Arial"/>
          <w:bCs/>
          <w:iCs/>
          <w:sz w:val="22"/>
          <w:szCs w:val="22"/>
        </w:rPr>
        <w:t>All line items - Applicant removed planning activities not related to OHV recreation from the Project Description, but did not adjust the Project Cost Estimate accordingly. Applicant listed 5 user types for this Project, by removing 4 user types, all line items are reduced by 80%. Deduct $127,625 Grant and $45,204 match. Revised totals are now Grant $31,906 and match $11,301.</w:t>
      </w:r>
    </w:p>
    <w:p w14:paraId="591C3DCF" w14:textId="26DF3B51" w:rsidR="00F20417" w:rsidRDefault="00D7050B" w:rsidP="00D7050B">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 xml:space="preserve">Staff #1 ''OHV Manager'' </w:t>
      </w:r>
      <w:r w:rsidR="00795EE3" w:rsidRPr="00795EE3">
        <w:rPr>
          <w:rFonts w:ascii="Arial" w:hAnsi="Arial" w:cs="Arial"/>
          <w:bCs/>
          <w:iCs/>
          <w:sz w:val="22"/>
          <w:szCs w:val="22"/>
        </w:rPr>
        <w:t xml:space="preserve">– </w:t>
      </w:r>
      <w:r w:rsidRPr="00D7050B">
        <w:rPr>
          <w:rFonts w:ascii="Arial" w:hAnsi="Arial" w:cs="Arial"/>
          <w:bCs/>
          <w:iCs/>
          <w:sz w:val="22"/>
          <w:szCs w:val="22"/>
        </w:rPr>
        <w:t xml:space="preserve">Applicant removed ''Coordinates all communication with California OHV Grant Administrator to complete </w:t>
      </w:r>
      <w:r w:rsidR="00D45BC5">
        <w:rPr>
          <w:rFonts w:ascii="Arial" w:hAnsi="Arial" w:cs="Arial"/>
          <w:bCs/>
          <w:iCs/>
          <w:sz w:val="22"/>
          <w:szCs w:val="22"/>
        </w:rPr>
        <w:t>P</w:t>
      </w:r>
      <w:r w:rsidRPr="00D7050B">
        <w:rPr>
          <w:rFonts w:ascii="Arial" w:hAnsi="Arial" w:cs="Arial"/>
          <w:bCs/>
          <w:iCs/>
          <w:sz w:val="22"/>
          <w:szCs w:val="22"/>
        </w:rPr>
        <w:t>roject'' but did not reduce the line item to remove the indirect costs associated with this task. Applicant listed 6 Project activities for this line item, by removing 1 activity, line item total is reduced by 16.6%. Deduct $417 Grant. Revised total for this line item is now Grant $83.</w:t>
      </w:r>
    </w:p>
    <w:p w14:paraId="5939258A" w14:textId="677AB536" w:rsidR="00795EE3" w:rsidRDefault="00D7050B" w:rsidP="00F20417">
      <w:pPr>
        <w:pStyle w:val="ListParagraph"/>
        <w:numPr>
          <w:ilvl w:val="0"/>
          <w:numId w:val="9"/>
        </w:numPr>
        <w:tabs>
          <w:tab w:val="num" w:pos="720"/>
        </w:tabs>
        <w:rPr>
          <w:rFonts w:ascii="Arial" w:hAnsi="Arial" w:cs="Arial"/>
          <w:bCs/>
          <w:iCs/>
          <w:sz w:val="22"/>
          <w:szCs w:val="22"/>
        </w:rPr>
      </w:pPr>
      <w:r w:rsidRPr="00D7050B">
        <w:rPr>
          <w:rFonts w:ascii="Arial" w:hAnsi="Arial" w:cs="Arial"/>
          <w:bCs/>
          <w:iCs/>
          <w:sz w:val="22"/>
          <w:szCs w:val="22"/>
        </w:rPr>
        <w:t xml:space="preserve">Indirect </w:t>
      </w:r>
      <w:r w:rsidR="006D38D5" w:rsidRPr="006D38D5">
        <w:rPr>
          <w:rFonts w:ascii="Arial" w:hAnsi="Arial" w:cs="Arial"/>
          <w:bCs/>
          <w:iCs/>
          <w:sz w:val="22"/>
          <w:szCs w:val="22"/>
        </w:rPr>
        <w:t xml:space="preserve">– </w:t>
      </w:r>
      <w:r w:rsidRPr="00D7050B">
        <w:rPr>
          <w:rFonts w:ascii="Arial" w:hAnsi="Arial" w:cs="Arial"/>
          <w:bCs/>
          <w:iCs/>
          <w:sz w:val="22"/>
          <w:szCs w:val="22"/>
        </w:rPr>
        <w:t>Applicant has now exceeded the 15% maximum allowable. Deduct $62 indirect match. Revised total for this line item is now match $4,724.</w:t>
      </w:r>
    </w:p>
    <w:p w14:paraId="4B1D48AB" w14:textId="77777777" w:rsidR="00795EE3" w:rsidRDefault="00795EE3" w:rsidP="00795EE3">
      <w:pPr>
        <w:pStyle w:val="ListParagraph"/>
        <w:rPr>
          <w:rFonts w:ascii="Arial" w:hAnsi="Arial" w:cs="Arial"/>
          <w:bCs/>
          <w:iCs/>
          <w:sz w:val="22"/>
          <w:szCs w:val="22"/>
        </w:rPr>
      </w:pPr>
    </w:p>
    <w:p w14:paraId="0112FA3A" w14:textId="77777777" w:rsidR="00795EE3" w:rsidRDefault="00D7050B" w:rsidP="00795EE3">
      <w:pPr>
        <w:pStyle w:val="ListParagraph"/>
        <w:rPr>
          <w:rFonts w:ascii="Arial" w:hAnsi="Arial" w:cs="Arial"/>
          <w:bCs/>
          <w:iCs/>
          <w:sz w:val="22"/>
          <w:szCs w:val="22"/>
        </w:rPr>
      </w:pPr>
      <w:r w:rsidRPr="00D7050B">
        <w:rPr>
          <w:rFonts w:ascii="Arial" w:hAnsi="Arial" w:cs="Arial"/>
          <w:bCs/>
          <w:iCs/>
          <w:sz w:val="22"/>
          <w:szCs w:val="22"/>
        </w:rPr>
        <w:lastRenderedPageBreak/>
        <w:t xml:space="preserve">Revised Totals: </w:t>
      </w:r>
    </w:p>
    <w:p w14:paraId="7FE102E6" w14:textId="77777777" w:rsidR="00795EE3" w:rsidRDefault="00D7050B" w:rsidP="00795EE3">
      <w:pPr>
        <w:pStyle w:val="ListParagraph"/>
        <w:rPr>
          <w:rFonts w:ascii="Arial" w:hAnsi="Arial" w:cs="Arial"/>
          <w:bCs/>
          <w:iCs/>
          <w:sz w:val="22"/>
          <w:szCs w:val="22"/>
        </w:rPr>
      </w:pPr>
      <w:r w:rsidRPr="00D7050B">
        <w:rPr>
          <w:rFonts w:ascii="Arial" w:hAnsi="Arial" w:cs="Arial"/>
          <w:bCs/>
          <w:iCs/>
          <w:sz w:val="22"/>
          <w:szCs w:val="22"/>
        </w:rPr>
        <w:t>Grant Request: $31,489</w:t>
      </w:r>
    </w:p>
    <w:p w14:paraId="0AEBF497" w14:textId="77777777" w:rsidR="00795EE3" w:rsidRDefault="00D7050B" w:rsidP="00795EE3">
      <w:pPr>
        <w:pStyle w:val="ListParagraph"/>
        <w:rPr>
          <w:rFonts w:ascii="Arial" w:hAnsi="Arial" w:cs="Arial"/>
          <w:bCs/>
          <w:iCs/>
          <w:sz w:val="22"/>
          <w:szCs w:val="22"/>
        </w:rPr>
      </w:pPr>
      <w:r w:rsidRPr="00D7050B">
        <w:rPr>
          <w:rFonts w:ascii="Arial" w:hAnsi="Arial" w:cs="Arial"/>
          <w:bCs/>
          <w:iCs/>
          <w:sz w:val="22"/>
          <w:szCs w:val="22"/>
        </w:rPr>
        <w:t>Match: $11,239</w:t>
      </w:r>
    </w:p>
    <w:p w14:paraId="3F8A98AE" w14:textId="76392FCE" w:rsidR="005246F7" w:rsidRPr="00F20417" w:rsidRDefault="00D7050B" w:rsidP="00795EE3">
      <w:pPr>
        <w:pStyle w:val="ListParagraph"/>
        <w:rPr>
          <w:rFonts w:ascii="Arial" w:hAnsi="Arial" w:cs="Arial"/>
          <w:bCs/>
          <w:iCs/>
          <w:sz w:val="22"/>
          <w:szCs w:val="22"/>
        </w:rPr>
      </w:pPr>
      <w:r w:rsidRPr="00D7050B">
        <w:rPr>
          <w:rFonts w:ascii="Arial" w:hAnsi="Arial" w:cs="Arial"/>
          <w:bCs/>
          <w:iCs/>
          <w:sz w:val="22"/>
          <w:szCs w:val="22"/>
        </w:rPr>
        <w:t>Total Project Cost: $42,728</w:t>
      </w:r>
    </w:p>
    <w:p w14:paraId="431023C7"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5D395797"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7BE234F0" w14:textId="77777777" w:rsidR="005246F7" w:rsidRDefault="005246F7" w:rsidP="005246F7">
      <w:pPr>
        <w:tabs>
          <w:tab w:val="num" w:pos="720"/>
        </w:tabs>
        <w:contextualSpacing/>
        <w:rPr>
          <w:rFonts w:ascii="Arial" w:hAnsi="Arial" w:cs="Arial"/>
          <w:bCs/>
          <w:iCs/>
          <w:sz w:val="22"/>
          <w:szCs w:val="22"/>
        </w:rPr>
      </w:pPr>
    </w:p>
    <w:p w14:paraId="0C702ED1" w14:textId="299818BD" w:rsidR="00F20417" w:rsidRPr="00F20417" w:rsidRDefault="00F20417" w:rsidP="00F20417">
      <w:pPr>
        <w:pStyle w:val="ListParagraph"/>
        <w:numPr>
          <w:ilvl w:val="0"/>
          <w:numId w:val="9"/>
        </w:numPr>
        <w:tabs>
          <w:tab w:val="num" w:pos="720"/>
        </w:tabs>
        <w:rPr>
          <w:rFonts w:ascii="Arial" w:hAnsi="Arial" w:cs="Arial"/>
          <w:bCs/>
          <w:iCs/>
          <w:sz w:val="22"/>
          <w:szCs w:val="22"/>
        </w:rPr>
      </w:pPr>
      <w:r w:rsidRPr="00F20417">
        <w:rPr>
          <w:rFonts w:ascii="Arial" w:hAnsi="Arial" w:cs="Arial"/>
          <w:bCs/>
          <w:iCs/>
          <w:sz w:val="22"/>
          <w:szCs w:val="22"/>
        </w:rPr>
        <w:t xml:space="preserve">#4 </w:t>
      </w:r>
      <w:r w:rsidR="00743EB1" w:rsidRPr="00743EB1">
        <w:rPr>
          <w:rFonts w:ascii="Arial" w:hAnsi="Arial" w:cs="Arial"/>
          <w:bCs/>
          <w:iCs/>
          <w:sz w:val="22"/>
          <w:szCs w:val="22"/>
        </w:rPr>
        <w:t xml:space="preserve">– </w:t>
      </w:r>
      <w:r w:rsidRPr="00F20417">
        <w:rPr>
          <w:rFonts w:ascii="Arial" w:hAnsi="Arial" w:cs="Arial"/>
          <w:bCs/>
          <w:iCs/>
          <w:sz w:val="22"/>
          <w:szCs w:val="22"/>
        </w:rPr>
        <w:t>Narrative does not support the selection of ''The Applicant initiated and conducted a publicly noticed meeting(s)...'' or ''The Applicant held a meeting(s) with multiple distinct stakeholders ...''. Applicant did not host the meetings. Deduct 2 points.</w:t>
      </w:r>
    </w:p>
    <w:p w14:paraId="2D4AC3E8" w14:textId="1C4D06F9" w:rsidR="00F20417" w:rsidRPr="00F20417" w:rsidRDefault="00F20417" w:rsidP="00F20417">
      <w:pPr>
        <w:pStyle w:val="ListParagraph"/>
        <w:numPr>
          <w:ilvl w:val="0"/>
          <w:numId w:val="9"/>
        </w:numPr>
        <w:tabs>
          <w:tab w:val="num" w:pos="720"/>
        </w:tabs>
        <w:rPr>
          <w:rFonts w:ascii="Arial" w:hAnsi="Arial" w:cs="Arial"/>
          <w:bCs/>
          <w:iCs/>
          <w:sz w:val="22"/>
          <w:szCs w:val="22"/>
        </w:rPr>
      </w:pPr>
      <w:r w:rsidRPr="00F20417">
        <w:rPr>
          <w:rFonts w:ascii="Arial" w:hAnsi="Arial" w:cs="Arial"/>
          <w:bCs/>
          <w:iCs/>
          <w:sz w:val="22"/>
          <w:szCs w:val="22"/>
        </w:rPr>
        <w:t xml:space="preserve">#5 </w:t>
      </w:r>
      <w:r w:rsidR="00743EB1" w:rsidRPr="00743EB1">
        <w:rPr>
          <w:rFonts w:ascii="Arial" w:hAnsi="Arial" w:cs="Arial"/>
          <w:bCs/>
          <w:iCs/>
          <w:sz w:val="22"/>
          <w:szCs w:val="22"/>
        </w:rPr>
        <w:t xml:space="preserve">– </w:t>
      </w:r>
      <w:r w:rsidRPr="00F20417">
        <w:rPr>
          <w:rFonts w:ascii="Arial" w:hAnsi="Arial" w:cs="Arial"/>
          <w:bCs/>
          <w:iCs/>
          <w:sz w:val="22"/>
          <w:szCs w:val="22"/>
        </w:rPr>
        <w:t>Narrative does not support the selection. Applicant did not specify how the stakeholders ''Nevada County Woods Riders'', ''Truckee Dirt Riders'', and ''Mat Fogarty Local Hotel Owner'' input will be beneficial to the Project. Deduct 5 points.</w:t>
      </w:r>
    </w:p>
    <w:p w14:paraId="3015C969" w14:textId="1F434061" w:rsidR="005246F7" w:rsidRPr="00F20417" w:rsidRDefault="00F20417" w:rsidP="00F20417">
      <w:pPr>
        <w:pStyle w:val="ListParagraph"/>
        <w:numPr>
          <w:ilvl w:val="0"/>
          <w:numId w:val="9"/>
        </w:numPr>
        <w:tabs>
          <w:tab w:val="num" w:pos="720"/>
        </w:tabs>
        <w:rPr>
          <w:rFonts w:ascii="Arial" w:hAnsi="Arial" w:cs="Arial"/>
          <w:bCs/>
          <w:iCs/>
          <w:sz w:val="22"/>
          <w:szCs w:val="22"/>
        </w:rPr>
      </w:pPr>
      <w:r w:rsidRPr="00F20417">
        <w:rPr>
          <w:rFonts w:ascii="Arial" w:hAnsi="Arial" w:cs="Arial"/>
          <w:bCs/>
          <w:iCs/>
          <w:sz w:val="22"/>
          <w:szCs w:val="22"/>
        </w:rPr>
        <w:t xml:space="preserve">#7 </w:t>
      </w:r>
      <w:r w:rsidR="00743EB1" w:rsidRPr="00743EB1">
        <w:rPr>
          <w:rFonts w:ascii="Arial" w:hAnsi="Arial" w:cs="Arial"/>
          <w:bCs/>
          <w:iCs/>
          <w:sz w:val="22"/>
          <w:szCs w:val="22"/>
        </w:rPr>
        <w:t xml:space="preserve">– </w:t>
      </w:r>
      <w:r w:rsidRPr="00F20417">
        <w:rPr>
          <w:rFonts w:ascii="Arial" w:hAnsi="Arial" w:cs="Arial"/>
          <w:bCs/>
          <w:iCs/>
          <w:sz w:val="22"/>
          <w:szCs w:val="22"/>
        </w:rPr>
        <w:t xml:space="preserve">Narrative does not support the selection of </w:t>
      </w:r>
      <w:r w:rsidR="00E2252B">
        <w:rPr>
          <w:rFonts w:ascii="Arial" w:hAnsi="Arial" w:cs="Arial"/>
          <w:bCs/>
          <w:iCs/>
          <w:sz w:val="22"/>
          <w:szCs w:val="22"/>
        </w:rPr>
        <w:t>“</w:t>
      </w:r>
      <w:r w:rsidRPr="00F20417">
        <w:rPr>
          <w:rFonts w:ascii="Arial" w:hAnsi="Arial" w:cs="Arial"/>
          <w:bCs/>
          <w:iCs/>
          <w:sz w:val="22"/>
          <w:szCs w:val="22"/>
        </w:rPr>
        <w:t>Project will complete environmental review for an OHV Development Project</w:t>
      </w:r>
      <w:r w:rsidR="00E2252B">
        <w:rPr>
          <w:rFonts w:ascii="Arial" w:hAnsi="Arial" w:cs="Arial"/>
          <w:bCs/>
          <w:iCs/>
          <w:sz w:val="22"/>
          <w:szCs w:val="22"/>
        </w:rPr>
        <w:t>”</w:t>
      </w:r>
      <w:r w:rsidRPr="00F20417">
        <w:rPr>
          <w:rFonts w:ascii="Arial" w:hAnsi="Arial" w:cs="Arial"/>
          <w:bCs/>
          <w:iCs/>
          <w:sz w:val="22"/>
          <w:szCs w:val="22"/>
        </w:rPr>
        <w:t xml:space="preserve"> and </w:t>
      </w:r>
      <w:r w:rsidR="00E2252B">
        <w:rPr>
          <w:rFonts w:ascii="Arial" w:hAnsi="Arial" w:cs="Arial"/>
          <w:bCs/>
          <w:iCs/>
          <w:sz w:val="22"/>
          <w:szCs w:val="22"/>
        </w:rPr>
        <w:t>“</w:t>
      </w:r>
      <w:r w:rsidRPr="00F20417">
        <w:rPr>
          <w:rFonts w:ascii="Arial" w:hAnsi="Arial" w:cs="Arial"/>
          <w:bCs/>
          <w:iCs/>
          <w:sz w:val="22"/>
          <w:szCs w:val="22"/>
        </w:rPr>
        <w:t>Project supports development of OHV Opportunities within 60 miles of incorporated city</w:t>
      </w:r>
      <w:r w:rsidR="00E2252B">
        <w:rPr>
          <w:rFonts w:ascii="Arial" w:hAnsi="Arial" w:cs="Arial"/>
          <w:bCs/>
          <w:iCs/>
          <w:sz w:val="22"/>
          <w:szCs w:val="22"/>
        </w:rPr>
        <w:t>”</w:t>
      </w:r>
      <w:r w:rsidRPr="00F20417">
        <w:rPr>
          <w:rFonts w:ascii="Arial" w:hAnsi="Arial" w:cs="Arial"/>
          <w:bCs/>
          <w:iCs/>
          <w:sz w:val="22"/>
          <w:szCs w:val="22"/>
        </w:rPr>
        <w:t>. It is not clear Project will lead to development of OHV opportunities. Deduct 10 points.</w:t>
      </w:r>
    </w:p>
    <w:p w14:paraId="37397E75"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p w14:paraId="08DD81AD" w14:textId="445DD5C9" w:rsidR="00F04D40" w:rsidRPr="00F20417" w:rsidRDefault="00F04D40" w:rsidP="001E1516">
      <w:pPr>
        <w:tabs>
          <w:tab w:val="num" w:pos="720"/>
        </w:tabs>
        <w:contextualSpacing/>
        <w:rPr>
          <w:rFonts w:ascii="Arial" w:hAnsi="Arial" w:cs="Arial"/>
          <w:b/>
          <w:i/>
          <w:u w:val="single"/>
        </w:rPr>
        <w:sectPr w:rsidR="00F04D40" w:rsidRPr="00F20417" w:rsidSect="00687C41">
          <w:headerReference w:type="default" r:id="rId12"/>
          <w:footerReference w:type="default" r:id="rId13"/>
          <w:pgSz w:w="12240" w:h="15840"/>
          <w:pgMar w:top="1152" w:right="1440" w:bottom="1152" w:left="1440" w:header="720" w:footer="720" w:gutter="0"/>
          <w:cols w:space="720"/>
          <w:docGrid w:linePitch="360"/>
        </w:sectPr>
      </w:pPr>
    </w:p>
    <w:p w14:paraId="1D5D3D07" w14:textId="44CFC675" w:rsidR="005B215A" w:rsidRPr="00F20417" w:rsidRDefault="005B215A" w:rsidP="00F20417">
      <w:pPr>
        <w:spacing w:after="160" w:line="256" w:lineRule="auto"/>
        <w:rPr>
          <w:rFonts w:ascii="Arial" w:hAnsi="Arial" w:cs="Arial"/>
          <w:sz w:val="22"/>
          <w:szCs w:val="22"/>
        </w:rPr>
      </w:pPr>
    </w:p>
    <w:p w14:paraId="0C4ABA42" w14:textId="033E5A7A" w:rsidR="005B215A" w:rsidRPr="00F20417" w:rsidRDefault="005B215A" w:rsidP="00F20417">
      <w:pPr>
        <w:spacing w:after="160" w:line="256" w:lineRule="auto"/>
        <w:rPr>
          <w:rFonts w:ascii="Arial" w:hAnsi="Arial" w:cs="Arial"/>
          <w:sz w:val="22"/>
          <w:szCs w:val="22"/>
        </w:rPr>
      </w:pPr>
      <w:r w:rsidRPr="00F20417">
        <w:rPr>
          <w:rFonts w:ascii="Arial" w:hAnsi="Arial" w:cs="Arial"/>
          <w:sz w:val="22"/>
          <w:szCs w:val="22"/>
        </w:rPr>
        <w:br w:type="column"/>
      </w:r>
    </w:p>
    <w:sectPr w:rsidR="005B215A" w:rsidRPr="00F20417"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A2BE" w14:textId="77777777" w:rsidR="00650AFD" w:rsidRDefault="00650AFD" w:rsidP="0073175F">
      <w:r>
        <w:separator/>
      </w:r>
    </w:p>
  </w:endnote>
  <w:endnote w:type="continuationSeparator" w:id="0">
    <w:p w14:paraId="0DEC6A9D" w14:textId="77777777" w:rsidR="00650AFD" w:rsidRDefault="00650AFD" w:rsidP="0073175F">
      <w:r>
        <w:continuationSeparator/>
      </w:r>
    </w:p>
  </w:endnote>
  <w:endnote w:type="continuationNotice" w:id="1">
    <w:p w14:paraId="69D1BC36" w14:textId="77777777" w:rsidR="00650AFD" w:rsidRDefault="0065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0AFFBB02" w:rsidR="00407912" w:rsidRPr="00407912" w:rsidRDefault="004A5141" w:rsidP="00326B0A">
    <w:pPr>
      <w:pStyle w:val="Footer"/>
      <w:jc w:val="right"/>
      <w:rPr>
        <w:rFonts w:ascii="Arial" w:hAnsi="Arial" w:cs="Arial"/>
        <w:sz w:val="22"/>
        <w:szCs w:val="22"/>
      </w:rPr>
    </w:pPr>
    <w:r>
      <w:rPr>
        <w:rFonts w:ascii="Arial" w:hAnsi="Arial" w:cs="Arial"/>
        <w:sz w:val="22"/>
        <w:szCs w:val="22"/>
      </w:rPr>
      <w:t xml:space="preserve">Plumas County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D62D" w14:textId="77777777" w:rsidR="00650AFD" w:rsidRDefault="00650AFD" w:rsidP="0073175F">
      <w:r>
        <w:separator/>
      </w:r>
    </w:p>
  </w:footnote>
  <w:footnote w:type="continuationSeparator" w:id="0">
    <w:p w14:paraId="4E6550A1" w14:textId="77777777" w:rsidR="00650AFD" w:rsidRDefault="00650AFD" w:rsidP="0073175F">
      <w:r>
        <w:continuationSeparator/>
      </w:r>
    </w:p>
  </w:footnote>
  <w:footnote w:type="continuationNotice" w:id="1">
    <w:p w14:paraId="7D8DD234" w14:textId="77777777" w:rsidR="00650AFD" w:rsidRDefault="00650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UJT/IsujiIEjuVnr5+1PFsy7jwysOPOKwMuzGFKVFqwTKdPaEYe0ttnxhAtaxxfBgbT6W1sx3mPIsnnPWHL5aw==" w:salt="2CzPe4teh0auJjwaglbm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62A1B"/>
    <w:rsid w:val="001C389D"/>
    <w:rsid w:val="001E1516"/>
    <w:rsid w:val="001F2C6F"/>
    <w:rsid w:val="001F3F94"/>
    <w:rsid w:val="00215549"/>
    <w:rsid w:val="00251567"/>
    <w:rsid w:val="002E180A"/>
    <w:rsid w:val="002E2E6C"/>
    <w:rsid w:val="00326B0A"/>
    <w:rsid w:val="0036720B"/>
    <w:rsid w:val="003676DA"/>
    <w:rsid w:val="003A06CD"/>
    <w:rsid w:val="003A3D78"/>
    <w:rsid w:val="003B5B7D"/>
    <w:rsid w:val="003E26FC"/>
    <w:rsid w:val="003F0741"/>
    <w:rsid w:val="00407912"/>
    <w:rsid w:val="00414D4C"/>
    <w:rsid w:val="00423018"/>
    <w:rsid w:val="00457CF1"/>
    <w:rsid w:val="004A4EF2"/>
    <w:rsid w:val="004A5141"/>
    <w:rsid w:val="004B66C8"/>
    <w:rsid w:val="004E2E5A"/>
    <w:rsid w:val="00514C2A"/>
    <w:rsid w:val="0052412F"/>
    <w:rsid w:val="005246F7"/>
    <w:rsid w:val="005A255C"/>
    <w:rsid w:val="005A7A24"/>
    <w:rsid w:val="005B215A"/>
    <w:rsid w:val="00601475"/>
    <w:rsid w:val="006233CA"/>
    <w:rsid w:val="00650AFD"/>
    <w:rsid w:val="00687C41"/>
    <w:rsid w:val="006D2D2E"/>
    <w:rsid w:val="006D38D5"/>
    <w:rsid w:val="006F5824"/>
    <w:rsid w:val="00707DAC"/>
    <w:rsid w:val="00720A7E"/>
    <w:rsid w:val="0073175F"/>
    <w:rsid w:val="00742E02"/>
    <w:rsid w:val="00743EB1"/>
    <w:rsid w:val="00795EE3"/>
    <w:rsid w:val="007A34A5"/>
    <w:rsid w:val="007B3185"/>
    <w:rsid w:val="007F05E3"/>
    <w:rsid w:val="00842AF1"/>
    <w:rsid w:val="008616EC"/>
    <w:rsid w:val="00877C0F"/>
    <w:rsid w:val="008D3242"/>
    <w:rsid w:val="009027A4"/>
    <w:rsid w:val="009460E1"/>
    <w:rsid w:val="009B0EDD"/>
    <w:rsid w:val="009B5360"/>
    <w:rsid w:val="009C76D5"/>
    <w:rsid w:val="009E0A6D"/>
    <w:rsid w:val="009E630B"/>
    <w:rsid w:val="009F4686"/>
    <w:rsid w:val="00A72250"/>
    <w:rsid w:val="00A86CD2"/>
    <w:rsid w:val="00A9054D"/>
    <w:rsid w:val="00AC713E"/>
    <w:rsid w:val="00AD2CD2"/>
    <w:rsid w:val="00B00365"/>
    <w:rsid w:val="00B2308F"/>
    <w:rsid w:val="00B23CD2"/>
    <w:rsid w:val="00B47F58"/>
    <w:rsid w:val="00B71734"/>
    <w:rsid w:val="00B723AA"/>
    <w:rsid w:val="00B75280"/>
    <w:rsid w:val="00B87F70"/>
    <w:rsid w:val="00B93326"/>
    <w:rsid w:val="00C1421F"/>
    <w:rsid w:val="00C700C3"/>
    <w:rsid w:val="00D059AA"/>
    <w:rsid w:val="00D45BC5"/>
    <w:rsid w:val="00D66664"/>
    <w:rsid w:val="00D7050B"/>
    <w:rsid w:val="00D858A8"/>
    <w:rsid w:val="00DE67A9"/>
    <w:rsid w:val="00E2252B"/>
    <w:rsid w:val="00E53D69"/>
    <w:rsid w:val="00E8133C"/>
    <w:rsid w:val="00E8317A"/>
    <w:rsid w:val="00EA4929"/>
    <w:rsid w:val="00F04D40"/>
    <w:rsid w:val="00F20417"/>
    <w:rsid w:val="00F30840"/>
    <w:rsid w:val="00F364DA"/>
    <w:rsid w:val="00F7131D"/>
    <w:rsid w:val="00F8708B"/>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table" w:styleId="TableGrid">
    <w:name w:val="Table Grid"/>
    <w:basedOn w:val="TableNormal"/>
    <w:uiPriority w:val="39"/>
    <w:rsid w:val="00D7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2812">
      <w:bodyDiv w:val="1"/>
      <w:marLeft w:val="0"/>
      <w:marRight w:val="0"/>
      <w:marTop w:val="0"/>
      <w:marBottom w:val="0"/>
      <w:divBdr>
        <w:top w:val="none" w:sz="0" w:space="0" w:color="auto"/>
        <w:left w:val="none" w:sz="0" w:space="0" w:color="auto"/>
        <w:bottom w:val="none" w:sz="0" w:space="0" w:color="auto"/>
        <w:right w:val="none" w:sz="0" w:space="0" w:color="auto"/>
      </w:divBdr>
    </w:div>
    <w:div w:id="561060939">
      <w:bodyDiv w:val="1"/>
      <w:marLeft w:val="0"/>
      <w:marRight w:val="0"/>
      <w:marTop w:val="0"/>
      <w:marBottom w:val="0"/>
      <w:divBdr>
        <w:top w:val="none" w:sz="0" w:space="0" w:color="auto"/>
        <w:left w:val="none" w:sz="0" w:space="0" w:color="auto"/>
        <w:bottom w:val="none" w:sz="0" w:space="0" w:color="auto"/>
        <w:right w:val="none" w:sz="0" w:space="0" w:color="auto"/>
      </w:divBdr>
    </w:div>
    <w:div w:id="902565495">
      <w:bodyDiv w:val="1"/>
      <w:marLeft w:val="0"/>
      <w:marRight w:val="0"/>
      <w:marTop w:val="0"/>
      <w:marBottom w:val="0"/>
      <w:divBdr>
        <w:top w:val="none" w:sz="0" w:space="0" w:color="auto"/>
        <w:left w:val="none" w:sz="0" w:space="0" w:color="auto"/>
        <w:bottom w:val="none" w:sz="0" w:space="0" w:color="auto"/>
        <w:right w:val="none" w:sz="0" w:space="0" w:color="auto"/>
      </w:divBdr>
    </w:div>
    <w:div w:id="1086877606">
      <w:bodyDiv w:val="1"/>
      <w:marLeft w:val="0"/>
      <w:marRight w:val="0"/>
      <w:marTop w:val="0"/>
      <w:marBottom w:val="0"/>
      <w:divBdr>
        <w:top w:val="none" w:sz="0" w:space="0" w:color="auto"/>
        <w:left w:val="none" w:sz="0" w:space="0" w:color="auto"/>
        <w:bottom w:val="none" w:sz="0" w:space="0" w:color="auto"/>
        <w:right w:val="none" w:sz="0" w:space="0" w:color="auto"/>
      </w:divBdr>
    </w:div>
    <w:div w:id="1276013905">
      <w:bodyDiv w:val="1"/>
      <w:marLeft w:val="0"/>
      <w:marRight w:val="0"/>
      <w:marTop w:val="0"/>
      <w:marBottom w:val="0"/>
      <w:divBdr>
        <w:top w:val="none" w:sz="0" w:space="0" w:color="auto"/>
        <w:left w:val="none" w:sz="0" w:space="0" w:color="auto"/>
        <w:bottom w:val="none" w:sz="0" w:space="0" w:color="auto"/>
        <w:right w:val="none" w:sz="0" w:space="0" w:color="auto"/>
      </w:divBdr>
    </w:div>
    <w:div w:id="1327978238">
      <w:bodyDiv w:val="1"/>
      <w:marLeft w:val="0"/>
      <w:marRight w:val="0"/>
      <w:marTop w:val="0"/>
      <w:marBottom w:val="0"/>
      <w:divBdr>
        <w:top w:val="none" w:sz="0" w:space="0" w:color="auto"/>
        <w:left w:val="none" w:sz="0" w:space="0" w:color="auto"/>
        <w:bottom w:val="none" w:sz="0" w:space="0" w:color="auto"/>
        <w:right w:val="none" w:sz="0" w:space="0" w:color="auto"/>
      </w:divBdr>
    </w:div>
    <w:div w:id="1389066890">
      <w:bodyDiv w:val="1"/>
      <w:marLeft w:val="0"/>
      <w:marRight w:val="0"/>
      <w:marTop w:val="0"/>
      <w:marBottom w:val="0"/>
      <w:divBdr>
        <w:top w:val="none" w:sz="0" w:space="0" w:color="auto"/>
        <w:left w:val="none" w:sz="0" w:space="0" w:color="auto"/>
        <w:bottom w:val="none" w:sz="0" w:space="0" w:color="auto"/>
        <w:right w:val="none" w:sz="0" w:space="0" w:color="auto"/>
      </w:divBdr>
    </w:div>
    <w:div w:id="1612471661">
      <w:bodyDiv w:val="1"/>
      <w:marLeft w:val="0"/>
      <w:marRight w:val="0"/>
      <w:marTop w:val="0"/>
      <w:marBottom w:val="0"/>
      <w:divBdr>
        <w:top w:val="none" w:sz="0" w:space="0" w:color="auto"/>
        <w:left w:val="none" w:sz="0" w:space="0" w:color="auto"/>
        <w:bottom w:val="none" w:sz="0" w:space="0" w:color="auto"/>
        <w:right w:val="none" w:sz="0" w:space="0" w:color="auto"/>
      </w:divBdr>
    </w:div>
    <w:div w:id="1645770509">
      <w:bodyDiv w:val="1"/>
      <w:marLeft w:val="0"/>
      <w:marRight w:val="0"/>
      <w:marTop w:val="0"/>
      <w:marBottom w:val="0"/>
      <w:divBdr>
        <w:top w:val="none" w:sz="0" w:space="0" w:color="auto"/>
        <w:left w:val="none" w:sz="0" w:space="0" w:color="auto"/>
        <w:bottom w:val="none" w:sz="0" w:space="0" w:color="auto"/>
        <w:right w:val="none" w:sz="0" w:space="0" w:color="auto"/>
      </w:divBdr>
    </w:div>
    <w:div w:id="1822380205">
      <w:bodyDiv w:val="1"/>
      <w:marLeft w:val="0"/>
      <w:marRight w:val="0"/>
      <w:marTop w:val="0"/>
      <w:marBottom w:val="0"/>
      <w:divBdr>
        <w:top w:val="none" w:sz="0" w:space="0" w:color="auto"/>
        <w:left w:val="none" w:sz="0" w:space="0" w:color="auto"/>
        <w:bottom w:val="none" w:sz="0" w:space="0" w:color="auto"/>
        <w:right w:val="none" w:sz="0" w:space="0" w:color="auto"/>
      </w:divBdr>
    </w:div>
    <w:div w:id="2048984686">
      <w:bodyDiv w:val="1"/>
      <w:marLeft w:val="0"/>
      <w:marRight w:val="0"/>
      <w:marTop w:val="0"/>
      <w:marBottom w:val="0"/>
      <w:divBdr>
        <w:top w:val="none" w:sz="0" w:space="0" w:color="auto"/>
        <w:left w:val="none" w:sz="0" w:space="0" w:color="auto"/>
        <w:bottom w:val="none" w:sz="0" w:space="0" w:color="auto"/>
        <w:right w:val="none" w:sz="0" w:space="0" w:color="auto"/>
      </w:divBdr>
    </w:div>
    <w:div w:id="2107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purl.org/dc/elements/1.1/"/>
    <ds:schemaRef ds:uri="http://www.w3.org/XML/1998/namespace"/>
    <ds:schemaRef ds:uri="http://schemas.microsoft.com/office/2006/documentManagement/types"/>
    <ds:schemaRef ds:uri="95a7bea4-1558-4890-8039-e5ad0ed69925"/>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64451D1-A49F-4C15-A150-593047A5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655</Words>
  <Characters>3734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4381</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20</cp:revision>
  <dcterms:created xsi:type="dcterms:W3CDTF">2022-04-01T21:58:00Z</dcterms:created>
  <dcterms:modified xsi:type="dcterms:W3CDTF">2022-08-04T13:44:00Z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