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A14C1" w14:textId="77777777" w:rsidR="00F0208D" w:rsidRPr="00414D4C" w:rsidRDefault="00F0208D" w:rsidP="00F02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2F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Inyo County Sheriff's Department</w:t>
                            </w:r>
                          </w:p>
                          <w:p w14:paraId="2860B7F7" w14:textId="69E7EF74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1DA14C1" w14:textId="77777777" w:rsidR="00F0208D" w:rsidRPr="00414D4C" w:rsidRDefault="00F0208D" w:rsidP="00F0208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2F7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Inyo County Sheriff's Department</w:t>
                      </w:r>
                    </w:p>
                    <w:p w14:paraId="2860B7F7" w14:textId="69E7EF74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BCC0B80" w:rsidR="00F04D40" w:rsidRPr="007200C6" w:rsidRDefault="00F04D40" w:rsidP="00F04D40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7200C6" w:rsidRPr="007200C6">
          <w:rPr>
            <w:rStyle w:val="Hyperlink"/>
            <w:sz w:val="22"/>
            <w:szCs w:val="22"/>
          </w:rPr>
          <w:t>https://ohv.parks.ca.gov/pages/1140/files/G22%20Regulations_w_TOC_ADA.pdf</w:t>
        </w:r>
      </w:hyperlink>
      <w:r w:rsidR="007200C6" w:rsidRPr="007200C6">
        <w:rPr>
          <w:sz w:val="22"/>
          <w:szCs w:val="22"/>
        </w:rPr>
        <w:t>  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9F8EF" w14:textId="77777777" w:rsidR="00F0208D" w:rsidRPr="00B87F70" w:rsidRDefault="00F0208D" w:rsidP="00F0208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G22-03-30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7F98E36E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759F8EF" w14:textId="77777777" w:rsidR="00F0208D" w:rsidRPr="00B87F70" w:rsidRDefault="00F0208D" w:rsidP="00F0208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G22-03-30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7F98E36E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127B9A9" w:rsidR="007F05E3" w:rsidRDefault="007200C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9330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20ED001" w:rsidR="007F05E3" w:rsidRDefault="007200C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93308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5E82C3F" w14:textId="3B217E53" w:rsidR="007200C6" w:rsidRDefault="007200C6" w:rsidP="007200C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200C6">
        <w:rPr>
          <w:rFonts w:ascii="Arial" w:hAnsi="Arial" w:cs="Arial"/>
          <w:color w:val="000000" w:themeColor="text1"/>
          <w:sz w:val="22"/>
          <w:szCs w:val="22"/>
        </w:rPr>
        <w:t xml:space="preserve">Materials / Supplies #1 ''Tools and recovery equipment'' </w:t>
      </w:r>
      <w:r w:rsidR="00B56C93" w:rsidRPr="00B56C93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7200C6">
        <w:rPr>
          <w:rFonts w:ascii="Arial" w:hAnsi="Arial" w:cs="Arial"/>
          <w:color w:val="000000" w:themeColor="text1"/>
          <w:sz w:val="22"/>
          <w:szCs w:val="22"/>
        </w:rPr>
        <w:t xml:space="preserve">Applicant did not respond to </w:t>
      </w:r>
      <w:r w:rsidR="00493308">
        <w:rPr>
          <w:rFonts w:ascii="Arial" w:hAnsi="Arial" w:cs="Arial"/>
          <w:color w:val="000000" w:themeColor="text1"/>
          <w:sz w:val="22"/>
          <w:szCs w:val="22"/>
        </w:rPr>
        <w:t>D</w:t>
      </w:r>
      <w:r w:rsidRPr="007200C6">
        <w:rPr>
          <w:rFonts w:ascii="Arial" w:hAnsi="Arial" w:cs="Arial"/>
          <w:color w:val="000000" w:themeColor="text1"/>
          <w:sz w:val="22"/>
          <w:szCs w:val="22"/>
        </w:rPr>
        <w:t>ivision comment. ''Hand Tools'' are considered indirect expenses because they do not directly relate to the scope of the Project.  Move $3,200 Grant to indirect Grant.  Revised line item total is now Grant $0 and match $0.</w:t>
      </w:r>
    </w:p>
    <w:p w14:paraId="38EECC3F" w14:textId="5C788735" w:rsidR="00125680" w:rsidRDefault="007200C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200C6">
        <w:rPr>
          <w:rFonts w:ascii="Arial" w:hAnsi="Arial" w:cs="Arial"/>
          <w:color w:val="000000" w:themeColor="text1"/>
          <w:sz w:val="22"/>
          <w:szCs w:val="22"/>
        </w:rPr>
        <w:t xml:space="preserve">Other # 2 ''Equipment upgrades for Jeep Wranglers'' </w:t>
      </w:r>
      <w:r w:rsidR="00B56C93" w:rsidRPr="00B56C93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7200C6">
        <w:rPr>
          <w:rFonts w:ascii="Arial" w:hAnsi="Arial" w:cs="Arial"/>
          <w:color w:val="000000" w:themeColor="text1"/>
          <w:sz w:val="22"/>
          <w:szCs w:val="22"/>
        </w:rPr>
        <w:t xml:space="preserve">Applicant did not respond to Division comment. The items listed are considered indirect expenses because they do not directly relate to the scope of the Project.  Move $8,000 Grant to Indirect Grant.  Revised </w:t>
      </w:r>
      <w:proofErr w:type="gramStart"/>
      <w:r w:rsidRPr="007200C6">
        <w:rPr>
          <w:rFonts w:ascii="Arial" w:hAnsi="Arial" w:cs="Arial"/>
          <w:color w:val="000000" w:themeColor="text1"/>
          <w:sz w:val="22"/>
          <w:szCs w:val="22"/>
        </w:rPr>
        <w:t>line item</w:t>
      </w:r>
      <w:proofErr w:type="gramEnd"/>
      <w:r w:rsidRPr="007200C6">
        <w:rPr>
          <w:rFonts w:ascii="Arial" w:hAnsi="Arial" w:cs="Arial"/>
          <w:color w:val="000000" w:themeColor="text1"/>
          <w:sz w:val="22"/>
          <w:szCs w:val="22"/>
        </w:rPr>
        <w:t xml:space="preserve"> total is now Grant $0 and match $0.</w:t>
      </w:r>
    </w:p>
    <w:p w14:paraId="5BA7B35E" w14:textId="77777777" w:rsidR="00185F7A" w:rsidRPr="00185F7A" w:rsidRDefault="00185F7A" w:rsidP="0045630B">
      <w:pPr>
        <w:tabs>
          <w:tab w:val="num" w:pos="720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CE65D53" w14:textId="3C1E508C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390" w14:textId="77777777" w:rsidR="00CE7005" w:rsidRDefault="00CE7005" w:rsidP="0073175F">
      <w:r>
        <w:separator/>
      </w:r>
    </w:p>
  </w:endnote>
  <w:endnote w:type="continuationSeparator" w:id="0">
    <w:p w14:paraId="02E4324F" w14:textId="77777777" w:rsidR="00CE7005" w:rsidRDefault="00CE7005" w:rsidP="0073175F">
      <w:r>
        <w:continuationSeparator/>
      </w:r>
    </w:p>
  </w:endnote>
  <w:endnote w:type="continuationNotice" w:id="1">
    <w:p w14:paraId="22F97AC0" w14:textId="77777777" w:rsidR="00CE7005" w:rsidRDefault="00CE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1AA3764" w:rsidR="00407912" w:rsidRPr="00407912" w:rsidRDefault="00F0208D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Inyo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737A" w14:textId="77777777" w:rsidR="00CE7005" w:rsidRDefault="00CE7005" w:rsidP="0073175F">
      <w:r>
        <w:separator/>
      </w:r>
    </w:p>
  </w:footnote>
  <w:footnote w:type="continuationSeparator" w:id="0">
    <w:p w14:paraId="28662B9B" w14:textId="77777777" w:rsidR="00CE7005" w:rsidRDefault="00CE7005" w:rsidP="0073175F">
      <w:r>
        <w:continuationSeparator/>
      </w:r>
    </w:p>
  </w:footnote>
  <w:footnote w:type="continuationNotice" w:id="1">
    <w:p w14:paraId="0922F843" w14:textId="77777777" w:rsidR="00CE7005" w:rsidRDefault="00CE7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ZQjDM3C9g5uAV6y8rLqhDexNxugTBrp45Ep2DAe4IB4umcchVhFlUCt6w+dzkfkoANVmHQMXcZ5QQ6p8VqaIg==" w:salt="TwGlDK9ou5e+kfp1kL5P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25680"/>
    <w:rsid w:val="00185F7A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630B"/>
    <w:rsid w:val="00457CF1"/>
    <w:rsid w:val="00493308"/>
    <w:rsid w:val="004A4EF2"/>
    <w:rsid w:val="004B66C8"/>
    <w:rsid w:val="004B6C86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0C6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AD4C2E"/>
    <w:rsid w:val="00B00365"/>
    <w:rsid w:val="00B2308F"/>
    <w:rsid w:val="00B23CD2"/>
    <w:rsid w:val="00B47F58"/>
    <w:rsid w:val="00B56C93"/>
    <w:rsid w:val="00B71734"/>
    <w:rsid w:val="00B723AA"/>
    <w:rsid w:val="00B75280"/>
    <w:rsid w:val="00B87F70"/>
    <w:rsid w:val="00B93326"/>
    <w:rsid w:val="00C1421F"/>
    <w:rsid w:val="00C67372"/>
    <w:rsid w:val="00C700C3"/>
    <w:rsid w:val="00CE7005"/>
    <w:rsid w:val="00D059AA"/>
    <w:rsid w:val="00D122B2"/>
    <w:rsid w:val="00D66664"/>
    <w:rsid w:val="00D858A8"/>
    <w:rsid w:val="00DB7558"/>
    <w:rsid w:val="00DE67A9"/>
    <w:rsid w:val="00E53D69"/>
    <w:rsid w:val="00E8133C"/>
    <w:rsid w:val="00E8317A"/>
    <w:rsid w:val="00EA4929"/>
    <w:rsid w:val="00F0208D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2C46B-8BD2-4CA0-AEEC-DA81E05C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6B057-8943-48C7-83C8-AED4D63D0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2104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