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91114" w14:textId="77777777" w:rsidR="008960D2" w:rsidRPr="00414D4C" w:rsidRDefault="008960D2" w:rsidP="008960D2">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 Redding Field Office</w:t>
                            </w:r>
                          </w:p>
                          <w:p w14:paraId="2860B7F7" w14:textId="1116787D"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6191114" w14:textId="77777777" w:rsidR="008960D2" w:rsidRPr="00414D4C" w:rsidRDefault="008960D2" w:rsidP="008960D2">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 Redding Field Office</w:t>
                      </w:r>
                    </w:p>
                    <w:p w14:paraId="2860B7F7" w14:textId="1116787D"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0D572F9A" w14:textId="20E49D3C" w:rsidR="00842AF1" w:rsidRPr="00E27724" w:rsidRDefault="00F04D40" w:rsidP="00E27724">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6A3B2E" w:rsidRPr="006A3B2E">
          <w:rPr>
            <w:rStyle w:val="normaltextrun"/>
            <w:color w:val="0563C1"/>
            <w:sz w:val="22"/>
            <w:szCs w:val="22"/>
            <w:u w:val="single"/>
            <w:shd w:val="clear" w:color="auto" w:fill="FFFFFF"/>
          </w:rPr>
          <w:t>https://ohv.parks.ca.gov/pages/1140/files/G22%20Regulations_w_TOC_ADA.pdf</w:t>
        </w:r>
      </w:hyperlink>
      <w:r w:rsidR="006A3B2E">
        <w:rPr>
          <w:rStyle w:val="normaltextrun"/>
          <w:sz w:val="22"/>
          <w:szCs w:val="22"/>
          <w:shd w:val="clear" w:color="auto" w:fill="FFFFFF"/>
        </w:rPr>
        <w:t>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379DE74F" w:rsidR="00E8133C" w:rsidRDefault="002E180A" w:rsidP="008616EC">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 OHV Opportunity Ratio. Add </w:t>
      </w:r>
      <w:r w:rsidR="007F0D33">
        <w:rPr>
          <w:rFonts w:ascii="Arial" w:hAnsi="Arial" w:cs="Arial"/>
          <w:sz w:val="22"/>
          <w:szCs w:val="22"/>
        </w:rPr>
        <w:t>5</w:t>
      </w:r>
      <w:r w:rsidRPr="003B5B7D">
        <w:rPr>
          <w:rFonts w:ascii="Arial" w:hAnsi="Arial" w:cs="Arial"/>
          <w:sz w:val="22"/>
          <w:szCs w:val="22"/>
        </w:rPr>
        <w:t xml:space="preserve"> points.</w:t>
      </w:r>
    </w:p>
    <w:p w14:paraId="3D238918" w14:textId="526D2F9D" w:rsidR="00F04D40" w:rsidRDefault="007F0D33" w:rsidP="00E27724">
      <w:pPr>
        <w:pStyle w:val="ListParagraph"/>
        <w:numPr>
          <w:ilvl w:val="0"/>
          <w:numId w:val="1"/>
        </w:numPr>
        <w:spacing w:line="259" w:lineRule="auto"/>
        <w:rPr>
          <w:rFonts w:ascii="Arial" w:hAnsi="Arial" w:cs="Arial"/>
          <w:sz w:val="22"/>
          <w:szCs w:val="22"/>
        </w:rPr>
      </w:pPr>
      <w:r w:rsidRPr="007F0D33">
        <w:rPr>
          <w:rFonts w:ascii="Arial" w:hAnsi="Arial" w:cs="Arial"/>
          <w:sz w:val="22"/>
          <w:szCs w:val="22"/>
        </w:rPr>
        <w:t>#6 – In the previous year the Applicant has been responsive and communicated effectively with their assigned OHMVR Grant Administrator by phone, email, or personal visit. Add 3 points.</w:t>
      </w:r>
    </w:p>
    <w:p w14:paraId="43EF5494" w14:textId="77777777" w:rsidR="00E27724" w:rsidRPr="00E27724" w:rsidRDefault="00E27724" w:rsidP="00E27724">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229D7" w14:textId="77777777" w:rsidR="008960D2" w:rsidRPr="00414D4C" w:rsidRDefault="008960D2" w:rsidP="008960D2">
                            <w:pPr>
                              <w:rPr>
                                <w:rFonts w:ascii="Arial" w:hAnsi="Arial" w:cs="Arial"/>
                                <w:b/>
                                <w:color w:val="000000" w:themeColor="text1"/>
                                <w:sz w:val="26"/>
                                <w:szCs w:val="26"/>
                              </w:rPr>
                            </w:pPr>
                            <w:r>
                              <w:rPr>
                                <w:rFonts w:ascii="Arial" w:hAnsi="Arial" w:cs="Arial"/>
                                <w:b/>
                                <w:color w:val="000000" w:themeColor="text1"/>
                                <w:sz w:val="26"/>
                                <w:szCs w:val="26"/>
                              </w:rPr>
                              <w:t>Ground Operations, Chappie-Shasta OHV Area, G22-01-14</w:t>
                            </w:r>
                            <w:r w:rsidRPr="00414D4C">
                              <w:rPr>
                                <w:rFonts w:ascii="Arial" w:hAnsi="Arial" w:cs="Arial"/>
                                <w:b/>
                                <w:color w:val="000000" w:themeColor="text1"/>
                                <w:sz w:val="26"/>
                                <w:szCs w:val="26"/>
                              </w:rPr>
                              <w:t>-G01</w:t>
                            </w:r>
                          </w:p>
                          <w:p w14:paraId="171DD773" w14:textId="582BCC87"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235229D7" w14:textId="77777777" w:rsidR="008960D2" w:rsidRPr="00414D4C" w:rsidRDefault="008960D2" w:rsidP="008960D2">
                      <w:pPr>
                        <w:rPr>
                          <w:rFonts w:ascii="Arial" w:hAnsi="Arial" w:cs="Arial"/>
                          <w:b/>
                          <w:color w:val="000000" w:themeColor="text1"/>
                          <w:sz w:val="26"/>
                          <w:szCs w:val="26"/>
                        </w:rPr>
                      </w:pPr>
                      <w:r>
                        <w:rPr>
                          <w:rFonts w:ascii="Arial" w:hAnsi="Arial" w:cs="Arial"/>
                          <w:b/>
                          <w:color w:val="000000" w:themeColor="text1"/>
                          <w:sz w:val="26"/>
                          <w:szCs w:val="26"/>
                        </w:rPr>
                        <w:t>Ground Operations, Chappie-Shasta OHV Area, G22-01-14</w:t>
                      </w:r>
                      <w:r w:rsidRPr="00414D4C">
                        <w:rPr>
                          <w:rFonts w:ascii="Arial" w:hAnsi="Arial" w:cs="Arial"/>
                          <w:b/>
                          <w:color w:val="000000" w:themeColor="text1"/>
                          <w:sz w:val="26"/>
                          <w:szCs w:val="26"/>
                        </w:rPr>
                        <w:t>-G01</w:t>
                      </w:r>
                    </w:p>
                    <w:p w14:paraId="171DD773" w14:textId="582BCC87"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5EBA80A2" w:rsidR="00687C41" w:rsidRPr="003B5B7D" w:rsidRDefault="00BB58B9"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E27724">
        <w:rPr>
          <w:rFonts w:ascii="Arial" w:hAnsi="Arial" w:cs="Arial"/>
          <w:color w:val="000000" w:themeColor="text1"/>
          <w:sz w:val="22"/>
          <w:szCs w:val="22"/>
        </w:rPr>
        <w:t>c</w:t>
      </w:r>
      <w:r>
        <w:rPr>
          <w:rFonts w:ascii="Arial" w:hAnsi="Arial" w:cs="Arial"/>
          <w:color w:val="000000" w:themeColor="text1"/>
          <w:sz w:val="22"/>
          <w:szCs w:val="22"/>
        </w:rPr>
        <w:t>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132BF220" w14:textId="0D971DDA" w:rsidR="005246F7" w:rsidRPr="005246F7" w:rsidRDefault="00BB58B9" w:rsidP="005246F7">
      <w:pPr>
        <w:pStyle w:val="ListParagraph"/>
        <w:numPr>
          <w:ilvl w:val="0"/>
          <w:numId w:val="10"/>
        </w:numPr>
        <w:tabs>
          <w:tab w:val="num" w:pos="720"/>
        </w:tabs>
        <w:rPr>
          <w:rFonts w:ascii="Arial" w:hAnsi="Arial" w:cs="Arial"/>
          <w:bCs/>
          <w:iCs/>
          <w:sz w:val="22"/>
          <w:szCs w:val="22"/>
        </w:rPr>
      </w:pPr>
      <w:r>
        <w:rPr>
          <w:rFonts w:ascii="Arial" w:hAnsi="Arial" w:cs="Arial"/>
          <w:color w:val="000000" w:themeColor="text1"/>
          <w:sz w:val="22"/>
          <w:szCs w:val="22"/>
        </w:rPr>
        <w:t xml:space="preserve">No </w:t>
      </w:r>
      <w:r w:rsidR="00E27724">
        <w:rPr>
          <w:rFonts w:ascii="Arial" w:hAnsi="Arial" w:cs="Arial"/>
          <w:color w:val="000000" w:themeColor="text1"/>
          <w:sz w:val="22"/>
          <w:szCs w:val="22"/>
        </w:rPr>
        <w:t>c</w:t>
      </w:r>
      <w:r>
        <w:rPr>
          <w:rFonts w:ascii="Arial" w:hAnsi="Arial" w:cs="Arial"/>
          <w:color w:val="000000" w:themeColor="text1"/>
          <w:sz w:val="22"/>
          <w:szCs w:val="22"/>
        </w:rPr>
        <w:t>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59ACFD4F" w14:textId="174DF005" w:rsidR="00A9054D" w:rsidRPr="00F30840" w:rsidRDefault="00BB58B9" w:rsidP="00F30840">
      <w:pPr>
        <w:pStyle w:val="ListParagraph"/>
        <w:numPr>
          <w:ilvl w:val="0"/>
          <w:numId w:val="9"/>
        </w:numPr>
        <w:tabs>
          <w:tab w:val="num" w:pos="720"/>
        </w:tabs>
        <w:rPr>
          <w:rFonts w:ascii="Arial" w:hAnsi="Arial" w:cs="Arial"/>
          <w:bCs/>
          <w:iCs/>
          <w:sz w:val="22"/>
          <w:szCs w:val="22"/>
        </w:rPr>
      </w:pPr>
      <w:r>
        <w:rPr>
          <w:rFonts w:ascii="Arial" w:hAnsi="Arial" w:cs="Arial"/>
          <w:color w:val="000000" w:themeColor="text1"/>
          <w:sz w:val="22"/>
          <w:szCs w:val="22"/>
        </w:rPr>
        <w:t xml:space="preserve">No </w:t>
      </w:r>
      <w:r w:rsidR="00E27724">
        <w:rPr>
          <w:rFonts w:ascii="Arial" w:hAnsi="Arial" w:cs="Arial"/>
          <w:color w:val="000000" w:themeColor="text1"/>
          <w:sz w:val="22"/>
          <w:szCs w:val="22"/>
        </w:rPr>
        <w:t>c</w:t>
      </w:r>
      <w:r>
        <w:rPr>
          <w:rFonts w:ascii="Arial" w:hAnsi="Arial" w:cs="Arial"/>
          <w:color w:val="000000" w:themeColor="text1"/>
          <w:sz w:val="22"/>
          <w:szCs w:val="22"/>
        </w:rPr>
        <w:t>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69832B62" w14:textId="54F83FB6" w:rsidR="005246F7" w:rsidRPr="005246F7" w:rsidRDefault="00BB58B9" w:rsidP="005246F7">
      <w:pPr>
        <w:pStyle w:val="ListParagraph"/>
        <w:numPr>
          <w:ilvl w:val="0"/>
          <w:numId w:val="9"/>
        </w:numPr>
        <w:tabs>
          <w:tab w:val="num" w:pos="720"/>
        </w:tabs>
        <w:rPr>
          <w:rFonts w:ascii="Arial" w:hAnsi="Arial" w:cs="Arial"/>
          <w:bCs/>
          <w:iCs/>
          <w:sz w:val="22"/>
          <w:szCs w:val="22"/>
        </w:rPr>
      </w:pPr>
      <w:r>
        <w:rPr>
          <w:rFonts w:ascii="Arial" w:hAnsi="Arial" w:cs="Arial"/>
          <w:color w:val="000000" w:themeColor="text1"/>
          <w:sz w:val="22"/>
          <w:szCs w:val="22"/>
        </w:rPr>
        <w:t xml:space="preserve">No </w:t>
      </w:r>
      <w:r w:rsidR="00E27724">
        <w:rPr>
          <w:rFonts w:ascii="Arial" w:hAnsi="Arial" w:cs="Arial"/>
          <w:color w:val="000000" w:themeColor="text1"/>
          <w:sz w:val="22"/>
          <w:szCs w:val="22"/>
        </w:rPr>
        <w:t>c</w:t>
      </w:r>
      <w:r>
        <w:rPr>
          <w:rFonts w:ascii="Arial" w:hAnsi="Arial" w:cs="Arial"/>
          <w:color w:val="000000" w:themeColor="text1"/>
          <w:sz w:val="22"/>
          <w:szCs w:val="22"/>
        </w:rPr>
        <w:t>hange.</w:t>
      </w:r>
    </w:p>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2E5E5FE4" w14:textId="6AD40DCC" w:rsidR="005246F7" w:rsidRPr="005246F7" w:rsidRDefault="00BB58B9" w:rsidP="005246F7">
      <w:pPr>
        <w:pStyle w:val="ListParagraph"/>
        <w:numPr>
          <w:ilvl w:val="0"/>
          <w:numId w:val="9"/>
        </w:numPr>
        <w:tabs>
          <w:tab w:val="num" w:pos="720"/>
        </w:tabs>
        <w:rPr>
          <w:rFonts w:ascii="Arial" w:hAnsi="Arial" w:cs="Arial"/>
          <w:bCs/>
          <w:iCs/>
          <w:sz w:val="22"/>
          <w:szCs w:val="22"/>
        </w:rPr>
      </w:pPr>
      <w:r>
        <w:rPr>
          <w:rFonts w:ascii="Arial" w:hAnsi="Arial" w:cs="Arial"/>
          <w:color w:val="000000" w:themeColor="text1"/>
          <w:sz w:val="22"/>
          <w:szCs w:val="22"/>
        </w:rPr>
        <w:t xml:space="preserve">No </w:t>
      </w:r>
      <w:r w:rsidR="00E27724">
        <w:rPr>
          <w:rFonts w:ascii="Arial" w:hAnsi="Arial" w:cs="Arial"/>
          <w:color w:val="000000" w:themeColor="text1"/>
          <w:sz w:val="22"/>
          <w:szCs w:val="22"/>
        </w:rPr>
        <w:t>c</w:t>
      </w:r>
      <w:r>
        <w:rPr>
          <w:rFonts w:ascii="Arial" w:hAnsi="Arial" w:cs="Arial"/>
          <w:color w:val="000000" w:themeColor="text1"/>
          <w:sz w:val="22"/>
          <w:szCs w:val="22"/>
        </w:rPr>
        <w:t>hange.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5D4AB82C" w14:textId="0E3DC107" w:rsidR="005246F7" w:rsidRPr="005246F7" w:rsidRDefault="00BB58B9" w:rsidP="005246F7">
      <w:pPr>
        <w:pStyle w:val="ListParagraph"/>
        <w:numPr>
          <w:ilvl w:val="0"/>
          <w:numId w:val="9"/>
        </w:numPr>
        <w:tabs>
          <w:tab w:val="num" w:pos="720"/>
        </w:tabs>
        <w:rPr>
          <w:rFonts w:ascii="Arial" w:hAnsi="Arial" w:cs="Arial"/>
          <w:bCs/>
          <w:iCs/>
          <w:sz w:val="22"/>
          <w:szCs w:val="22"/>
        </w:rPr>
      </w:pPr>
      <w:r>
        <w:rPr>
          <w:rFonts w:ascii="Arial" w:hAnsi="Arial" w:cs="Arial"/>
          <w:color w:val="000000" w:themeColor="text1"/>
          <w:sz w:val="22"/>
          <w:szCs w:val="22"/>
        </w:rPr>
        <w:t xml:space="preserve">No </w:t>
      </w:r>
      <w:r w:rsidR="00E27724">
        <w:rPr>
          <w:rFonts w:ascii="Arial" w:hAnsi="Arial" w:cs="Arial"/>
          <w:color w:val="000000" w:themeColor="text1"/>
          <w:sz w:val="22"/>
          <w:szCs w:val="22"/>
        </w:rPr>
        <w:t>c</w:t>
      </w:r>
      <w:r>
        <w:rPr>
          <w:rFonts w:ascii="Arial" w:hAnsi="Arial" w:cs="Arial"/>
          <w:color w:val="000000" w:themeColor="text1"/>
          <w:sz w:val="22"/>
          <w:szCs w:val="22"/>
        </w:rPr>
        <w:t>hange.</w:t>
      </w:r>
    </w:p>
    <w:p w14:paraId="7F5ABACA" w14:textId="77777777" w:rsidR="008616EC" w:rsidRDefault="008616EC" w:rsidP="001E1516">
      <w:pPr>
        <w:tabs>
          <w:tab w:val="num" w:pos="720"/>
        </w:tabs>
        <w:contextualSpacing/>
        <w:rPr>
          <w:rFonts w:ascii="Arial" w:hAnsi="Arial" w:cs="Arial"/>
          <w:sz w:val="22"/>
          <w:szCs w:val="22"/>
        </w:rPr>
      </w:pPr>
    </w:p>
    <w:p w14:paraId="53865DCF" w14:textId="77777777" w:rsidR="005246F7" w:rsidRDefault="005246F7"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w:lastRenderedPageBreak/>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24F9B" w14:textId="77777777" w:rsidR="008960D2" w:rsidRPr="00B87F70" w:rsidRDefault="008960D2" w:rsidP="008960D2">
                            <w:pPr>
                              <w:rPr>
                                <w:rFonts w:ascii="Arial" w:hAnsi="Arial" w:cs="Arial"/>
                                <w:b/>
                                <w:color w:val="000000" w:themeColor="text1"/>
                                <w:sz w:val="26"/>
                                <w:szCs w:val="26"/>
                              </w:rPr>
                            </w:pPr>
                            <w:r>
                              <w:rPr>
                                <w:rFonts w:ascii="Arial" w:hAnsi="Arial" w:cs="Arial"/>
                                <w:b/>
                                <w:color w:val="000000" w:themeColor="text1"/>
                                <w:sz w:val="26"/>
                                <w:szCs w:val="26"/>
                              </w:rPr>
                              <w:t>Restoration, Redding BLM, G22-01-14-R</w:t>
                            </w:r>
                            <w:r w:rsidRPr="00B87F70">
                              <w:rPr>
                                <w:rFonts w:ascii="Arial" w:hAnsi="Arial" w:cs="Arial"/>
                                <w:b/>
                                <w:color w:val="000000" w:themeColor="text1"/>
                                <w:sz w:val="26"/>
                                <w:szCs w:val="26"/>
                              </w:rPr>
                              <w:t>01</w:t>
                            </w:r>
                          </w:p>
                          <w:p w14:paraId="001194D6" w14:textId="76CA7C5F" w:rsidR="00B87F70" w:rsidRPr="00B87F70" w:rsidRDefault="00B87F70" w:rsidP="00B87F70">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51124F9B" w14:textId="77777777" w:rsidR="008960D2" w:rsidRPr="00B87F70" w:rsidRDefault="008960D2" w:rsidP="008960D2">
                      <w:pPr>
                        <w:rPr>
                          <w:rFonts w:ascii="Arial" w:hAnsi="Arial" w:cs="Arial"/>
                          <w:b/>
                          <w:color w:val="000000" w:themeColor="text1"/>
                          <w:sz w:val="26"/>
                          <w:szCs w:val="26"/>
                        </w:rPr>
                      </w:pPr>
                      <w:r>
                        <w:rPr>
                          <w:rFonts w:ascii="Arial" w:hAnsi="Arial" w:cs="Arial"/>
                          <w:b/>
                          <w:color w:val="000000" w:themeColor="text1"/>
                          <w:sz w:val="26"/>
                          <w:szCs w:val="26"/>
                        </w:rPr>
                        <w:t>Restoration, Redding BLM, G22-01-14-R</w:t>
                      </w:r>
                      <w:r w:rsidRPr="00B87F70">
                        <w:rPr>
                          <w:rFonts w:ascii="Arial" w:hAnsi="Arial" w:cs="Arial"/>
                          <w:b/>
                          <w:color w:val="000000" w:themeColor="text1"/>
                          <w:sz w:val="26"/>
                          <w:szCs w:val="26"/>
                        </w:rPr>
                        <w:t>01</w:t>
                      </w:r>
                    </w:p>
                    <w:p w14:paraId="001194D6" w14:textId="76CA7C5F" w:rsidR="00B87F70" w:rsidRPr="00B87F70" w:rsidRDefault="00B87F70" w:rsidP="00B87F70">
                      <w:pPr>
                        <w:rPr>
                          <w:rFonts w:ascii="Arial" w:hAnsi="Arial" w:cs="Arial"/>
                          <w:b/>
                          <w:color w:val="000000" w:themeColor="text1"/>
                          <w:sz w:val="26"/>
                          <w:szCs w:val="26"/>
                        </w:rPr>
                      </w:pPr>
                    </w:p>
                  </w:txbxContent>
                </v:textbox>
                <w10:anchorlock/>
              </v:rect>
            </w:pict>
          </mc:Fallback>
        </mc:AlternateContent>
      </w:r>
    </w:p>
    <w:p w14:paraId="2795D0FF" w14:textId="77777777" w:rsidR="00B87F70" w:rsidRDefault="00B87F70" w:rsidP="00B87F70">
      <w:pPr>
        <w:rPr>
          <w:rFonts w:ascii="Arial" w:hAnsi="Arial" w:cs="Arial"/>
          <w:b/>
          <w:i/>
          <w:szCs w:val="22"/>
        </w:rPr>
      </w:pPr>
    </w:p>
    <w:p w14:paraId="1FD87A84" w14:textId="77777777" w:rsidR="005246F7" w:rsidRPr="009460E1" w:rsidRDefault="005246F7" w:rsidP="005246F7">
      <w:pPr>
        <w:rPr>
          <w:rFonts w:ascii="Arial" w:hAnsi="Arial" w:cs="Arial"/>
          <w:b/>
          <w:i/>
        </w:rPr>
      </w:pPr>
      <w:r>
        <w:rPr>
          <w:rFonts w:ascii="Arial" w:hAnsi="Arial" w:cs="Arial"/>
          <w:b/>
          <w:i/>
        </w:rPr>
        <w:t>Project Description – Background</w:t>
      </w:r>
    </w:p>
    <w:p w14:paraId="4EE0E076" w14:textId="77777777" w:rsidR="005246F7" w:rsidRDefault="005246F7" w:rsidP="005246F7">
      <w:pPr>
        <w:rPr>
          <w:rFonts w:ascii="Arial" w:hAnsi="Arial" w:cs="Arial"/>
        </w:rPr>
      </w:pPr>
    </w:p>
    <w:p w14:paraId="240FE5C9" w14:textId="3CD98DC2" w:rsidR="005246F7" w:rsidRPr="003B5B7D" w:rsidRDefault="003B0D65" w:rsidP="005246F7">
      <w:pPr>
        <w:numPr>
          <w:ilvl w:val="0"/>
          <w:numId w:val="1"/>
        </w:numPr>
        <w:rPr>
          <w:rFonts w:ascii="Arial" w:hAnsi="Arial" w:cs="Arial"/>
          <w:color w:val="000000" w:themeColor="text1"/>
          <w:sz w:val="22"/>
          <w:szCs w:val="22"/>
        </w:rPr>
      </w:pPr>
      <w:r>
        <w:rPr>
          <w:rFonts w:ascii="Arial" w:hAnsi="Arial" w:cs="Arial"/>
          <w:bCs/>
          <w:iCs/>
          <w:sz w:val="22"/>
          <w:szCs w:val="22"/>
        </w:rPr>
        <w:t xml:space="preserve">No </w:t>
      </w:r>
      <w:r w:rsidR="00E27724">
        <w:rPr>
          <w:rFonts w:ascii="Arial" w:hAnsi="Arial" w:cs="Arial"/>
          <w:bCs/>
          <w:iCs/>
          <w:sz w:val="22"/>
          <w:szCs w:val="22"/>
        </w:rPr>
        <w:t>c</w:t>
      </w:r>
      <w:r>
        <w:rPr>
          <w:rFonts w:ascii="Arial" w:hAnsi="Arial" w:cs="Arial"/>
          <w:bCs/>
          <w:iCs/>
          <w:sz w:val="22"/>
          <w:szCs w:val="22"/>
        </w:rPr>
        <w:t>hange.</w:t>
      </w:r>
    </w:p>
    <w:p w14:paraId="10EF1E79" w14:textId="77777777" w:rsidR="005246F7" w:rsidRDefault="005246F7" w:rsidP="005246F7"/>
    <w:p w14:paraId="4070C240"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40D8F73A" w14:textId="77777777" w:rsidR="005246F7" w:rsidRDefault="005246F7" w:rsidP="005246F7">
      <w:pPr>
        <w:tabs>
          <w:tab w:val="num" w:pos="720"/>
        </w:tabs>
        <w:contextualSpacing/>
        <w:rPr>
          <w:rFonts w:ascii="Arial" w:hAnsi="Arial" w:cs="Arial"/>
          <w:bCs/>
          <w:iCs/>
          <w:sz w:val="22"/>
          <w:szCs w:val="22"/>
        </w:rPr>
      </w:pPr>
    </w:p>
    <w:p w14:paraId="5E914E13" w14:textId="493EA65B" w:rsidR="005246F7" w:rsidRPr="005246F7" w:rsidRDefault="003B0D65" w:rsidP="005246F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 xml:space="preserve">No </w:t>
      </w:r>
      <w:r w:rsidR="00E27724">
        <w:rPr>
          <w:rFonts w:ascii="Arial" w:hAnsi="Arial" w:cs="Arial"/>
          <w:bCs/>
          <w:iCs/>
          <w:sz w:val="22"/>
          <w:szCs w:val="22"/>
        </w:rPr>
        <w:t>c</w:t>
      </w:r>
      <w:r>
        <w:rPr>
          <w:rFonts w:ascii="Arial" w:hAnsi="Arial" w:cs="Arial"/>
          <w:bCs/>
          <w:iCs/>
          <w:sz w:val="22"/>
          <w:szCs w:val="22"/>
        </w:rPr>
        <w:t>hange.</w:t>
      </w:r>
    </w:p>
    <w:p w14:paraId="076D1F39" w14:textId="77777777" w:rsidR="005246F7" w:rsidRDefault="005246F7" w:rsidP="005246F7">
      <w:pPr>
        <w:tabs>
          <w:tab w:val="num" w:pos="720"/>
        </w:tabs>
        <w:contextualSpacing/>
        <w:rPr>
          <w:rFonts w:ascii="Arial" w:hAnsi="Arial" w:cs="Arial"/>
          <w:b/>
          <w:i/>
        </w:rPr>
      </w:pPr>
    </w:p>
    <w:p w14:paraId="00538BE7" w14:textId="77777777" w:rsidR="005246F7" w:rsidRDefault="005246F7" w:rsidP="005246F7">
      <w:pPr>
        <w:tabs>
          <w:tab w:val="num" w:pos="720"/>
        </w:tabs>
        <w:contextualSpacing/>
        <w:rPr>
          <w:rFonts w:ascii="Arial" w:hAnsi="Arial" w:cs="Arial"/>
          <w:b/>
          <w:i/>
        </w:rPr>
      </w:pPr>
      <w:r>
        <w:rPr>
          <w:rFonts w:ascii="Arial" w:hAnsi="Arial" w:cs="Arial"/>
          <w:b/>
          <w:i/>
        </w:rPr>
        <w:t xml:space="preserve">Project Description – List of Project Deliverables </w:t>
      </w:r>
    </w:p>
    <w:p w14:paraId="202AC741" w14:textId="77777777" w:rsidR="005246F7" w:rsidRDefault="005246F7" w:rsidP="005246F7">
      <w:pPr>
        <w:tabs>
          <w:tab w:val="num" w:pos="720"/>
        </w:tabs>
        <w:contextualSpacing/>
        <w:rPr>
          <w:rFonts w:ascii="Arial" w:hAnsi="Arial" w:cs="Arial"/>
          <w:bCs/>
          <w:iCs/>
          <w:sz w:val="22"/>
          <w:szCs w:val="22"/>
        </w:rPr>
      </w:pPr>
    </w:p>
    <w:p w14:paraId="242AD425" w14:textId="001FA93F" w:rsidR="005246F7" w:rsidRPr="00F30840" w:rsidRDefault="003B0D65" w:rsidP="005246F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E27724">
        <w:rPr>
          <w:rFonts w:ascii="Arial" w:hAnsi="Arial" w:cs="Arial"/>
          <w:bCs/>
          <w:iCs/>
          <w:sz w:val="22"/>
          <w:szCs w:val="22"/>
        </w:rPr>
        <w:t>c</w:t>
      </w:r>
      <w:r>
        <w:rPr>
          <w:rFonts w:ascii="Arial" w:hAnsi="Arial" w:cs="Arial"/>
          <w:bCs/>
          <w:iCs/>
          <w:sz w:val="22"/>
          <w:szCs w:val="22"/>
        </w:rPr>
        <w:t>hange.</w:t>
      </w:r>
    </w:p>
    <w:p w14:paraId="1A1954E7" w14:textId="77777777" w:rsidR="005246F7" w:rsidRDefault="005246F7" w:rsidP="005246F7">
      <w:pPr>
        <w:tabs>
          <w:tab w:val="num" w:pos="720"/>
        </w:tabs>
        <w:contextualSpacing/>
        <w:rPr>
          <w:rFonts w:ascii="Arial" w:hAnsi="Arial" w:cs="Arial"/>
          <w:b/>
          <w:i/>
        </w:rPr>
      </w:pPr>
    </w:p>
    <w:p w14:paraId="58DAE401" w14:textId="77777777" w:rsidR="005246F7" w:rsidRDefault="005246F7"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6069DC25" w14:textId="77777777" w:rsidR="005246F7" w:rsidRDefault="005246F7" w:rsidP="005246F7">
      <w:pPr>
        <w:tabs>
          <w:tab w:val="num" w:pos="720"/>
        </w:tabs>
        <w:contextualSpacing/>
        <w:rPr>
          <w:rFonts w:ascii="Arial" w:hAnsi="Arial" w:cs="Arial"/>
          <w:bCs/>
          <w:iCs/>
          <w:sz w:val="22"/>
          <w:szCs w:val="22"/>
        </w:rPr>
      </w:pPr>
    </w:p>
    <w:p w14:paraId="231BCC72" w14:textId="2FDA6745" w:rsidR="00E27724" w:rsidRPr="00E27724" w:rsidRDefault="009F3038" w:rsidP="00E27724">
      <w:pPr>
        <w:pStyle w:val="ListParagraph"/>
        <w:numPr>
          <w:ilvl w:val="0"/>
          <w:numId w:val="12"/>
        </w:numPr>
        <w:rPr>
          <w:rFonts w:ascii="Arial" w:hAnsi="Arial" w:cs="Arial"/>
          <w:bCs/>
          <w:iCs/>
          <w:sz w:val="22"/>
          <w:szCs w:val="22"/>
        </w:rPr>
      </w:pPr>
      <w:r w:rsidRPr="00E27724">
        <w:rPr>
          <w:rFonts w:ascii="Arial" w:hAnsi="Arial" w:cs="Arial"/>
          <w:bCs/>
          <w:iCs/>
          <w:sz w:val="22"/>
          <w:szCs w:val="22"/>
        </w:rPr>
        <w:t>Describe how the proposed Project relates to OHV Recreation and how OHV Recreation caused the damage – 4970.11(f)(1)(C)</w:t>
      </w:r>
      <w:r w:rsidR="00E27724" w:rsidRPr="00E27724">
        <w:rPr>
          <w:rFonts w:ascii="Arial" w:hAnsi="Arial" w:cs="Arial"/>
          <w:bCs/>
          <w:iCs/>
          <w:sz w:val="22"/>
          <w:szCs w:val="22"/>
        </w:rPr>
        <w:t xml:space="preserve"> – </w:t>
      </w:r>
      <w:r w:rsidR="00B6553A" w:rsidRPr="00E27724">
        <w:rPr>
          <w:rFonts w:ascii="Arial" w:hAnsi="Arial" w:cs="Arial"/>
          <w:bCs/>
          <w:iCs/>
          <w:sz w:val="22"/>
          <w:szCs w:val="22"/>
        </w:rPr>
        <w:t>Applicant did not fully remove or clarify verbiage as it related to Restoration Projects. Verbiage is still Ground Operations in nature. Applicant is reminded that only restoration activities are eligible within the Project Area.</w:t>
      </w:r>
    </w:p>
    <w:p w14:paraId="2A8A661D" w14:textId="15FA46D5" w:rsidR="005246F7" w:rsidRPr="00E27724" w:rsidRDefault="00365906" w:rsidP="00E27724">
      <w:pPr>
        <w:pStyle w:val="ListParagraph"/>
        <w:numPr>
          <w:ilvl w:val="0"/>
          <w:numId w:val="12"/>
        </w:numPr>
        <w:rPr>
          <w:rFonts w:ascii="Arial" w:hAnsi="Arial" w:cs="Arial"/>
          <w:bCs/>
          <w:iCs/>
          <w:sz w:val="22"/>
          <w:szCs w:val="22"/>
        </w:rPr>
      </w:pPr>
      <w:r w:rsidRPr="00E27724">
        <w:rPr>
          <w:rFonts w:ascii="Arial" w:hAnsi="Arial" w:cs="Arial"/>
          <w:bCs/>
          <w:iCs/>
          <w:sz w:val="22"/>
          <w:szCs w:val="22"/>
        </w:rPr>
        <w:t>Describe the size of the specific Project Area(s) in acres and/or miles – 4970.11(f)(1)(D)</w:t>
      </w:r>
      <w:r w:rsidR="00E27724">
        <w:rPr>
          <w:rFonts w:ascii="Arial" w:hAnsi="Arial" w:cs="Arial"/>
          <w:bCs/>
          <w:iCs/>
          <w:sz w:val="22"/>
          <w:szCs w:val="22"/>
        </w:rPr>
        <w:t xml:space="preserve"> – </w:t>
      </w:r>
      <w:r w:rsidR="00480953" w:rsidRPr="00E27724">
        <w:rPr>
          <w:rFonts w:ascii="Arial" w:hAnsi="Arial" w:cs="Arial"/>
          <w:bCs/>
          <w:iCs/>
          <w:sz w:val="22"/>
          <w:szCs w:val="22"/>
        </w:rPr>
        <w:t>Applicant did not fully clarify the location of the Project. Applicant is reminded that only restoration activities are eligible within the Project Area.</w:t>
      </w:r>
    </w:p>
    <w:p w14:paraId="73A5B8C7" w14:textId="77777777" w:rsidR="00480953" w:rsidRPr="00480953" w:rsidRDefault="00480953" w:rsidP="00480953">
      <w:pPr>
        <w:pStyle w:val="ListParagraph"/>
        <w:tabs>
          <w:tab w:val="num" w:pos="720"/>
        </w:tabs>
        <w:rPr>
          <w:rFonts w:ascii="Arial" w:hAnsi="Arial" w:cs="Arial"/>
          <w:b/>
          <w:i/>
        </w:rPr>
      </w:pPr>
    </w:p>
    <w:p w14:paraId="1A7C361D"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2A34A644" w14:textId="77777777" w:rsidR="005246F7" w:rsidRDefault="005246F7" w:rsidP="005246F7">
      <w:pPr>
        <w:tabs>
          <w:tab w:val="num" w:pos="720"/>
        </w:tabs>
        <w:contextualSpacing/>
        <w:rPr>
          <w:rFonts w:ascii="Arial" w:hAnsi="Arial" w:cs="Arial"/>
          <w:bCs/>
          <w:iCs/>
          <w:sz w:val="22"/>
          <w:szCs w:val="22"/>
        </w:rPr>
      </w:pPr>
    </w:p>
    <w:p w14:paraId="40DB4D3A" w14:textId="215BE6FA" w:rsidR="005246F7" w:rsidRPr="005246F7" w:rsidRDefault="00480953" w:rsidP="005246F7">
      <w:pPr>
        <w:pStyle w:val="ListParagraph"/>
        <w:numPr>
          <w:ilvl w:val="0"/>
          <w:numId w:val="9"/>
        </w:numPr>
        <w:tabs>
          <w:tab w:val="num" w:pos="720"/>
        </w:tabs>
        <w:rPr>
          <w:rFonts w:ascii="Arial" w:hAnsi="Arial" w:cs="Arial"/>
          <w:bCs/>
          <w:iCs/>
          <w:sz w:val="22"/>
          <w:szCs w:val="22"/>
        </w:rPr>
      </w:pPr>
      <w:r w:rsidRPr="00480953">
        <w:rPr>
          <w:rFonts w:ascii="Arial" w:hAnsi="Arial" w:cs="Arial"/>
          <w:bCs/>
          <w:iCs/>
          <w:sz w:val="22"/>
          <w:szCs w:val="22"/>
        </w:rPr>
        <w:t xml:space="preserve">Contracts #1 ''Weed Contract'' – </w:t>
      </w:r>
      <w:proofErr w:type="gramStart"/>
      <w:r w:rsidRPr="00480953">
        <w:rPr>
          <w:rFonts w:ascii="Arial" w:hAnsi="Arial" w:cs="Arial"/>
          <w:bCs/>
          <w:iCs/>
          <w:sz w:val="22"/>
          <w:szCs w:val="22"/>
        </w:rPr>
        <w:t>Line item</w:t>
      </w:r>
      <w:proofErr w:type="gramEnd"/>
      <w:r w:rsidRPr="00480953">
        <w:rPr>
          <w:rFonts w:ascii="Arial" w:hAnsi="Arial" w:cs="Arial"/>
          <w:bCs/>
          <w:iCs/>
          <w:sz w:val="22"/>
          <w:szCs w:val="22"/>
        </w:rPr>
        <w:t xml:space="preserve"> cost ($40,000.00) does not match the provided contract cost estimate. Applicant states that the cost of the contract is $550.00 per acre for 72.67 acres (550 x 72.67 = $39,968.50). Deduct $32 Grant. Revised total for this line item is now Grant $39,968 and match $0.00.</w:t>
      </w:r>
    </w:p>
    <w:p w14:paraId="382E91B2" w14:textId="77777777" w:rsidR="005246F7" w:rsidRPr="003676DA" w:rsidRDefault="005246F7" w:rsidP="005246F7">
      <w:pPr>
        <w:autoSpaceDE w:val="0"/>
        <w:autoSpaceDN w:val="0"/>
        <w:adjustRightInd w:val="0"/>
        <w:ind w:firstLine="720"/>
        <w:rPr>
          <w:rFonts w:ascii="Arial" w:eastAsiaTheme="minorHAnsi" w:hAnsi="Arial" w:cs="Arial"/>
          <w:color w:val="000000"/>
          <w:sz w:val="22"/>
          <w:szCs w:val="22"/>
        </w:rPr>
      </w:pPr>
    </w:p>
    <w:p w14:paraId="6D983B85" w14:textId="77777777" w:rsidR="005246F7" w:rsidRDefault="005246F7"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04303FB4" w14:textId="77777777" w:rsidR="005246F7" w:rsidRDefault="005246F7" w:rsidP="005246F7">
      <w:pPr>
        <w:tabs>
          <w:tab w:val="num" w:pos="720"/>
        </w:tabs>
        <w:contextualSpacing/>
        <w:rPr>
          <w:rFonts w:ascii="Arial" w:hAnsi="Arial" w:cs="Arial"/>
          <w:bCs/>
          <w:iCs/>
          <w:sz w:val="22"/>
          <w:szCs w:val="22"/>
        </w:rPr>
      </w:pPr>
    </w:p>
    <w:p w14:paraId="0AC0542D" w14:textId="25A5C3FA" w:rsidR="009460E1" w:rsidRDefault="00052EB4" w:rsidP="001E1516">
      <w:pPr>
        <w:pStyle w:val="ListParagraph"/>
        <w:numPr>
          <w:ilvl w:val="0"/>
          <w:numId w:val="9"/>
        </w:numPr>
        <w:tabs>
          <w:tab w:val="num" w:pos="720"/>
        </w:tabs>
        <w:rPr>
          <w:rFonts w:ascii="Arial" w:hAnsi="Arial" w:cs="Arial"/>
          <w:bCs/>
          <w:iCs/>
          <w:sz w:val="22"/>
          <w:szCs w:val="22"/>
        </w:rPr>
      </w:pPr>
      <w:r w:rsidRPr="00052EB4">
        <w:rPr>
          <w:rFonts w:ascii="Arial" w:hAnsi="Arial" w:cs="Arial"/>
          <w:bCs/>
          <w:iCs/>
          <w:sz w:val="22"/>
          <w:szCs w:val="22"/>
        </w:rPr>
        <w:t>#4 – Narrative does not support the selection ''Incorporation of... 'Best Management Practices'''. Applicant did not indicate the ''Redding Field Office Integrated Vegetation Management EA'' would be used on this Project. Deduct 2 points.</w:t>
      </w:r>
    </w:p>
    <w:p w14:paraId="60565C7B" w14:textId="11D8FCF7" w:rsidR="00052EB4" w:rsidRPr="005246F7" w:rsidRDefault="00052EB4" w:rsidP="001E1516">
      <w:pPr>
        <w:pStyle w:val="ListParagraph"/>
        <w:numPr>
          <w:ilvl w:val="0"/>
          <w:numId w:val="9"/>
        </w:numPr>
        <w:tabs>
          <w:tab w:val="num" w:pos="720"/>
        </w:tabs>
        <w:rPr>
          <w:rFonts w:ascii="Arial" w:hAnsi="Arial" w:cs="Arial"/>
          <w:bCs/>
          <w:iCs/>
          <w:sz w:val="22"/>
          <w:szCs w:val="22"/>
        </w:rPr>
      </w:pPr>
      <w:r w:rsidRPr="00052EB4">
        <w:rPr>
          <w:rFonts w:ascii="Arial" w:hAnsi="Arial" w:cs="Arial"/>
          <w:bCs/>
          <w:iCs/>
          <w:sz w:val="22"/>
          <w:szCs w:val="22"/>
        </w:rPr>
        <w:t>#8 – Narrative does not support the selection. Applicant did not list a partner organization that will ''actively participate in the Project''. Deduct 1 point.</w:t>
      </w:r>
    </w:p>
    <w:p w14:paraId="0F69FA8C" w14:textId="77777777" w:rsidR="00F04D40" w:rsidRDefault="00F04D40" w:rsidP="001E1516">
      <w:pPr>
        <w:tabs>
          <w:tab w:val="num" w:pos="720"/>
        </w:tabs>
        <w:contextualSpacing/>
        <w:rPr>
          <w:rFonts w:ascii="Arial" w:hAnsi="Arial" w:cs="Arial"/>
          <w:sz w:val="22"/>
          <w:szCs w:val="22"/>
        </w:rPr>
      </w:pPr>
    </w:p>
    <w:p w14:paraId="35EB2F5A" w14:textId="77777777" w:rsidR="00611FDE" w:rsidRDefault="00611FDE" w:rsidP="001E1516">
      <w:pPr>
        <w:tabs>
          <w:tab w:val="num" w:pos="720"/>
        </w:tabs>
        <w:contextualSpacing/>
        <w:rPr>
          <w:rFonts w:ascii="Arial" w:hAnsi="Arial" w:cs="Arial"/>
          <w:sz w:val="22"/>
          <w:szCs w:val="22"/>
        </w:rPr>
      </w:pPr>
    </w:p>
    <w:p w14:paraId="647E2231" w14:textId="77777777" w:rsidR="00611FDE" w:rsidRDefault="00611FDE" w:rsidP="001E1516">
      <w:pPr>
        <w:tabs>
          <w:tab w:val="num" w:pos="720"/>
        </w:tabs>
        <w:contextualSpacing/>
        <w:rPr>
          <w:rFonts w:ascii="Arial" w:hAnsi="Arial" w:cs="Arial"/>
          <w:sz w:val="22"/>
          <w:szCs w:val="22"/>
        </w:rPr>
      </w:pPr>
    </w:p>
    <w:p w14:paraId="557C3D65" w14:textId="77777777" w:rsidR="00611FDE" w:rsidRDefault="00611FDE" w:rsidP="001E1516">
      <w:pPr>
        <w:tabs>
          <w:tab w:val="num" w:pos="720"/>
        </w:tabs>
        <w:contextualSpacing/>
        <w:rPr>
          <w:rFonts w:ascii="Arial" w:hAnsi="Arial" w:cs="Arial"/>
          <w:sz w:val="22"/>
          <w:szCs w:val="22"/>
        </w:rPr>
      </w:pPr>
    </w:p>
    <w:p w14:paraId="77FAB08C" w14:textId="77777777" w:rsidR="00611FDE" w:rsidRDefault="00611FDE" w:rsidP="001E1516">
      <w:pPr>
        <w:tabs>
          <w:tab w:val="num" w:pos="720"/>
        </w:tabs>
        <w:contextualSpacing/>
        <w:rPr>
          <w:rFonts w:ascii="Arial" w:hAnsi="Arial" w:cs="Arial"/>
          <w:sz w:val="22"/>
          <w:szCs w:val="22"/>
        </w:rPr>
      </w:pPr>
    </w:p>
    <w:p w14:paraId="37397E75" w14:textId="77777777" w:rsidR="008616EC" w:rsidRDefault="008616EC" w:rsidP="001E1516">
      <w:pPr>
        <w:tabs>
          <w:tab w:val="num" w:pos="720"/>
        </w:tabs>
        <w:contextualSpacing/>
        <w:rPr>
          <w:rFonts w:ascii="Arial" w:hAnsi="Arial" w:cs="Arial"/>
          <w:sz w:val="22"/>
          <w:szCs w:val="22"/>
        </w:rPr>
      </w:pPr>
    </w:p>
    <w:p w14:paraId="33B523A0" w14:textId="77777777" w:rsidR="00E53D69" w:rsidRDefault="00E53D69" w:rsidP="00E53D69">
      <w:pPr>
        <w:rPr>
          <w:rFonts w:ascii="Arial" w:hAnsi="Arial" w:cs="Arial"/>
          <w:b/>
          <w:i/>
          <w:szCs w:val="22"/>
        </w:rPr>
      </w:pPr>
      <w:r>
        <w:rPr>
          <w:b/>
          <w:noProof/>
        </w:rPr>
        <w:lastRenderedPageBreak/>
        <mc:AlternateContent>
          <mc:Choice Requires="wps">
            <w:drawing>
              <wp:inline distT="0" distB="0" distL="0" distR="0" wp14:anchorId="4B5BACEC" wp14:editId="1705C1F6">
                <wp:extent cx="5943600" cy="325755"/>
                <wp:effectExtent l="0" t="0" r="19050" b="17145"/>
                <wp:docPr id="9" name="Rectangle 9"/>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3">
                                <a:lumMod val="40000"/>
                                <a:lumOff val="60000"/>
                                <a:shade val="30000"/>
                                <a:satMod val="115000"/>
                              </a:schemeClr>
                            </a:gs>
                            <a:gs pos="50000">
                              <a:schemeClr val="accent3">
                                <a:lumMod val="40000"/>
                                <a:lumOff val="60000"/>
                                <a:shade val="67500"/>
                                <a:satMod val="115000"/>
                              </a:schemeClr>
                            </a:gs>
                            <a:gs pos="100000">
                              <a:schemeClr val="accent3">
                                <a:lumMod val="40000"/>
                                <a:lumOff val="6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C01CA6" w14:textId="77777777" w:rsidR="008960D2" w:rsidRPr="00B87F70" w:rsidRDefault="008960D2" w:rsidP="008960D2">
                            <w:pPr>
                              <w:rPr>
                                <w:rFonts w:ascii="Arial" w:hAnsi="Arial" w:cs="Arial"/>
                                <w:b/>
                                <w:color w:val="000000" w:themeColor="text1"/>
                                <w:sz w:val="26"/>
                                <w:szCs w:val="26"/>
                              </w:rPr>
                            </w:pPr>
                            <w:r>
                              <w:rPr>
                                <w:rFonts w:ascii="Arial" w:hAnsi="Arial" w:cs="Arial"/>
                                <w:b/>
                                <w:color w:val="000000" w:themeColor="text1"/>
                                <w:sz w:val="26"/>
                                <w:szCs w:val="26"/>
                              </w:rPr>
                              <w:t>Acquisition, Redding BLM, G22-01-14-A01</w:t>
                            </w:r>
                          </w:p>
                          <w:p w14:paraId="3A71F947" w14:textId="02A8E0AE" w:rsidR="00E53D69" w:rsidRPr="00B87F70" w:rsidRDefault="00E53D69" w:rsidP="00E53D69">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5BACEC" id="Rectangle 9"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" fillcolor="#dbdbdb [1302]" strokecolor="black [3213]" strokeweight=".5pt">
                <v:fill color2="#dbdbdb [1302]" rotate="t" focusposition="1" focussize="" colors="0 #7f7f7f;.5 #b8b8b8;1 #dbdbdb" focus="100%" type="gradientRadial"/>
                <v:textbox>
                  <w:txbxContent>
                    <w:p w14:paraId="23C01CA6" w14:textId="77777777" w:rsidR="008960D2" w:rsidRPr="00B87F70" w:rsidRDefault="008960D2" w:rsidP="008960D2">
                      <w:pPr>
                        <w:rPr>
                          <w:rFonts w:ascii="Arial" w:hAnsi="Arial" w:cs="Arial"/>
                          <w:b/>
                          <w:color w:val="000000" w:themeColor="text1"/>
                          <w:sz w:val="26"/>
                          <w:szCs w:val="26"/>
                        </w:rPr>
                      </w:pPr>
                      <w:r>
                        <w:rPr>
                          <w:rFonts w:ascii="Arial" w:hAnsi="Arial" w:cs="Arial"/>
                          <w:b/>
                          <w:color w:val="000000" w:themeColor="text1"/>
                          <w:sz w:val="26"/>
                          <w:szCs w:val="26"/>
                        </w:rPr>
                        <w:t>Acquisition, Redding BLM, G22-01-14-A01</w:t>
                      </w:r>
                    </w:p>
                    <w:p w14:paraId="3A71F947" w14:textId="02A8E0AE" w:rsidR="00E53D69" w:rsidRPr="00B87F70" w:rsidRDefault="00E53D69" w:rsidP="00E53D69">
                      <w:pPr>
                        <w:rPr>
                          <w:rFonts w:ascii="Arial" w:hAnsi="Arial" w:cs="Arial"/>
                          <w:b/>
                          <w:color w:val="000000" w:themeColor="text1"/>
                          <w:sz w:val="26"/>
                          <w:szCs w:val="26"/>
                        </w:rPr>
                      </w:pPr>
                    </w:p>
                  </w:txbxContent>
                </v:textbox>
                <w10:anchorlock/>
              </v:rect>
            </w:pict>
          </mc:Fallback>
        </mc:AlternateContent>
      </w:r>
    </w:p>
    <w:p w14:paraId="4A997D57" w14:textId="47445A08" w:rsidR="00E53D69" w:rsidRDefault="00E53D69" w:rsidP="00457CF1">
      <w:pPr>
        <w:rPr>
          <w:rFonts w:ascii="Arial" w:hAnsi="Arial" w:cs="Arial"/>
          <w:sz w:val="22"/>
          <w:szCs w:val="22"/>
        </w:rPr>
      </w:pPr>
    </w:p>
    <w:p w14:paraId="1416AE87" w14:textId="77777777" w:rsidR="00215549" w:rsidRPr="009460E1" w:rsidRDefault="00215549" w:rsidP="00215549">
      <w:pPr>
        <w:rPr>
          <w:rFonts w:ascii="Arial" w:hAnsi="Arial" w:cs="Arial"/>
          <w:b/>
          <w:i/>
        </w:rPr>
      </w:pPr>
      <w:r>
        <w:rPr>
          <w:rFonts w:ascii="Arial" w:hAnsi="Arial" w:cs="Arial"/>
          <w:b/>
          <w:i/>
        </w:rPr>
        <w:t>Project Description – Background</w:t>
      </w:r>
    </w:p>
    <w:p w14:paraId="45321C34" w14:textId="77777777" w:rsidR="00215549" w:rsidRDefault="00215549" w:rsidP="00215549">
      <w:pPr>
        <w:rPr>
          <w:rFonts w:ascii="Arial" w:hAnsi="Arial" w:cs="Arial"/>
        </w:rPr>
      </w:pPr>
    </w:p>
    <w:p w14:paraId="2E70C258" w14:textId="0A4FE944" w:rsidR="00215549" w:rsidRPr="003B5B7D" w:rsidRDefault="002C1CB4" w:rsidP="00215549">
      <w:pPr>
        <w:numPr>
          <w:ilvl w:val="0"/>
          <w:numId w:val="1"/>
        </w:numPr>
        <w:rPr>
          <w:rFonts w:ascii="Arial" w:hAnsi="Arial" w:cs="Arial"/>
          <w:color w:val="000000" w:themeColor="text1"/>
          <w:sz w:val="22"/>
          <w:szCs w:val="22"/>
        </w:rPr>
      </w:pPr>
      <w:r>
        <w:rPr>
          <w:rFonts w:ascii="Arial" w:hAnsi="Arial" w:cs="Arial"/>
          <w:bCs/>
          <w:iCs/>
          <w:sz w:val="22"/>
          <w:szCs w:val="22"/>
        </w:rPr>
        <w:t xml:space="preserve">No </w:t>
      </w:r>
      <w:r w:rsidR="00195240">
        <w:rPr>
          <w:rFonts w:ascii="Arial" w:hAnsi="Arial" w:cs="Arial"/>
          <w:bCs/>
          <w:iCs/>
          <w:sz w:val="22"/>
          <w:szCs w:val="22"/>
        </w:rPr>
        <w:t>c</w:t>
      </w:r>
      <w:r>
        <w:rPr>
          <w:rFonts w:ascii="Arial" w:hAnsi="Arial" w:cs="Arial"/>
          <w:bCs/>
          <w:iCs/>
          <w:sz w:val="22"/>
          <w:szCs w:val="22"/>
        </w:rPr>
        <w:t>hange.</w:t>
      </w:r>
    </w:p>
    <w:p w14:paraId="36DC8070" w14:textId="77777777" w:rsidR="00215549" w:rsidRDefault="00215549" w:rsidP="00215549"/>
    <w:p w14:paraId="443813B1" w14:textId="77777777" w:rsidR="00215549" w:rsidRDefault="00215549" w:rsidP="00215549">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36584052" w14:textId="77777777" w:rsidR="00215549" w:rsidRDefault="00215549" w:rsidP="00215549">
      <w:pPr>
        <w:tabs>
          <w:tab w:val="num" w:pos="720"/>
        </w:tabs>
        <w:contextualSpacing/>
        <w:rPr>
          <w:rFonts w:ascii="Arial" w:hAnsi="Arial" w:cs="Arial"/>
          <w:bCs/>
          <w:iCs/>
          <w:sz w:val="22"/>
          <w:szCs w:val="22"/>
        </w:rPr>
      </w:pPr>
    </w:p>
    <w:p w14:paraId="72A86D84" w14:textId="452250DA" w:rsidR="00215549" w:rsidRPr="005246F7" w:rsidRDefault="002C1CB4" w:rsidP="00215549">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 xml:space="preserve">No </w:t>
      </w:r>
      <w:r w:rsidR="00195240">
        <w:rPr>
          <w:rFonts w:ascii="Arial" w:hAnsi="Arial" w:cs="Arial"/>
          <w:bCs/>
          <w:iCs/>
          <w:sz w:val="22"/>
          <w:szCs w:val="22"/>
        </w:rPr>
        <w:t>c</w:t>
      </w:r>
      <w:r>
        <w:rPr>
          <w:rFonts w:ascii="Arial" w:hAnsi="Arial" w:cs="Arial"/>
          <w:bCs/>
          <w:iCs/>
          <w:sz w:val="22"/>
          <w:szCs w:val="22"/>
        </w:rPr>
        <w:t>hange.</w:t>
      </w:r>
    </w:p>
    <w:p w14:paraId="427E5817" w14:textId="77777777" w:rsidR="00215549" w:rsidRDefault="00215549" w:rsidP="00215549">
      <w:pPr>
        <w:tabs>
          <w:tab w:val="num" w:pos="720"/>
        </w:tabs>
        <w:contextualSpacing/>
        <w:rPr>
          <w:rFonts w:ascii="Arial" w:hAnsi="Arial" w:cs="Arial"/>
          <w:b/>
          <w:i/>
        </w:rPr>
      </w:pPr>
    </w:p>
    <w:p w14:paraId="04063D01" w14:textId="77777777" w:rsidR="00215549" w:rsidRDefault="00215549" w:rsidP="00215549">
      <w:pPr>
        <w:tabs>
          <w:tab w:val="num" w:pos="720"/>
        </w:tabs>
        <w:contextualSpacing/>
        <w:rPr>
          <w:rFonts w:ascii="Arial" w:hAnsi="Arial" w:cs="Arial"/>
          <w:b/>
          <w:i/>
        </w:rPr>
      </w:pPr>
      <w:r>
        <w:rPr>
          <w:rFonts w:ascii="Arial" w:hAnsi="Arial" w:cs="Arial"/>
          <w:b/>
          <w:i/>
        </w:rPr>
        <w:t xml:space="preserve">Project Description – List of Project Deliverables </w:t>
      </w:r>
    </w:p>
    <w:p w14:paraId="7E5F103F" w14:textId="77777777" w:rsidR="00215549" w:rsidRDefault="00215549" w:rsidP="00215549">
      <w:pPr>
        <w:tabs>
          <w:tab w:val="num" w:pos="720"/>
        </w:tabs>
        <w:contextualSpacing/>
        <w:rPr>
          <w:rFonts w:ascii="Arial" w:hAnsi="Arial" w:cs="Arial"/>
          <w:bCs/>
          <w:iCs/>
          <w:sz w:val="22"/>
          <w:szCs w:val="22"/>
        </w:rPr>
      </w:pPr>
    </w:p>
    <w:p w14:paraId="1FFF4CA1" w14:textId="084DD7D8" w:rsidR="00215549" w:rsidRPr="00F30840" w:rsidRDefault="002C1CB4" w:rsidP="00215549">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195240">
        <w:rPr>
          <w:rFonts w:ascii="Arial" w:hAnsi="Arial" w:cs="Arial"/>
          <w:bCs/>
          <w:iCs/>
          <w:sz w:val="22"/>
          <w:szCs w:val="22"/>
        </w:rPr>
        <w:t>c</w:t>
      </w:r>
      <w:r>
        <w:rPr>
          <w:rFonts w:ascii="Arial" w:hAnsi="Arial" w:cs="Arial"/>
          <w:bCs/>
          <w:iCs/>
          <w:sz w:val="22"/>
          <w:szCs w:val="22"/>
        </w:rPr>
        <w:t>hange.</w:t>
      </w:r>
    </w:p>
    <w:p w14:paraId="202B8D30" w14:textId="77777777" w:rsidR="00215549" w:rsidRDefault="00215549" w:rsidP="00215549">
      <w:pPr>
        <w:tabs>
          <w:tab w:val="num" w:pos="720"/>
        </w:tabs>
        <w:contextualSpacing/>
        <w:rPr>
          <w:rFonts w:ascii="Arial" w:hAnsi="Arial" w:cs="Arial"/>
          <w:b/>
          <w:i/>
        </w:rPr>
      </w:pPr>
    </w:p>
    <w:p w14:paraId="41D435F7" w14:textId="77777777" w:rsidR="00215549" w:rsidRDefault="00215549" w:rsidP="00215549">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0527222C" w14:textId="77777777" w:rsidR="00215549" w:rsidRDefault="00215549" w:rsidP="00215549">
      <w:pPr>
        <w:tabs>
          <w:tab w:val="num" w:pos="720"/>
        </w:tabs>
        <w:contextualSpacing/>
        <w:rPr>
          <w:rFonts w:ascii="Arial" w:hAnsi="Arial" w:cs="Arial"/>
          <w:bCs/>
          <w:iCs/>
          <w:sz w:val="22"/>
          <w:szCs w:val="22"/>
        </w:rPr>
      </w:pPr>
    </w:p>
    <w:p w14:paraId="49569281" w14:textId="10315A20" w:rsidR="00215549" w:rsidRPr="005246F7" w:rsidRDefault="002C1CB4" w:rsidP="00215549">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195240">
        <w:rPr>
          <w:rFonts w:ascii="Arial" w:hAnsi="Arial" w:cs="Arial"/>
          <w:bCs/>
          <w:iCs/>
          <w:sz w:val="22"/>
          <w:szCs w:val="22"/>
        </w:rPr>
        <w:t>c</w:t>
      </w:r>
      <w:r>
        <w:rPr>
          <w:rFonts w:ascii="Arial" w:hAnsi="Arial" w:cs="Arial"/>
          <w:bCs/>
          <w:iCs/>
          <w:sz w:val="22"/>
          <w:szCs w:val="22"/>
        </w:rPr>
        <w:t>hange.</w:t>
      </w:r>
    </w:p>
    <w:p w14:paraId="193F3243" w14:textId="77777777" w:rsidR="00215549" w:rsidRDefault="00215549" w:rsidP="00215549">
      <w:pPr>
        <w:tabs>
          <w:tab w:val="num" w:pos="720"/>
        </w:tabs>
        <w:contextualSpacing/>
        <w:rPr>
          <w:rFonts w:ascii="Arial" w:hAnsi="Arial" w:cs="Arial"/>
          <w:b/>
          <w:i/>
        </w:rPr>
      </w:pPr>
    </w:p>
    <w:p w14:paraId="2877EE30" w14:textId="77777777" w:rsidR="00215549" w:rsidRDefault="00215549" w:rsidP="00215549">
      <w:pPr>
        <w:tabs>
          <w:tab w:val="num" w:pos="720"/>
        </w:tabs>
        <w:contextualSpacing/>
        <w:rPr>
          <w:rFonts w:ascii="Arial" w:hAnsi="Arial" w:cs="Arial"/>
          <w:bCs/>
          <w:iCs/>
          <w:sz w:val="22"/>
          <w:szCs w:val="22"/>
        </w:rPr>
      </w:pPr>
      <w:r w:rsidRPr="009460E1">
        <w:rPr>
          <w:rFonts w:ascii="Arial" w:hAnsi="Arial" w:cs="Arial"/>
          <w:b/>
          <w:i/>
        </w:rPr>
        <w:t>Project Cost Estimate</w:t>
      </w:r>
    </w:p>
    <w:p w14:paraId="1BF9639C" w14:textId="77777777" w:rsidR="00215549" w:rsidRDefault="00215549" w:rsidP="00215549">
      <w:pPr>
        <w:tabs>
          <w:tab w:val="num" w:pos="720"/>
        </w:tabs>
        <w:contextualSpacing/>
        <w:rPr>
          <w:rFonts w:ascii="Arial" w:hAnsi="Arial" w:cs="Arial"/>
          <w:bCs/>
          <w:iCs/>
          <w:sz w:val="22"/>
          <w:szCs w:val="22"/>
        </w:rPr>
      </w:pPr>
    </w:p>
    <w:p w14:paraId="2339E4C9" w14:textId="77777777" w:rsidR="006F3D6C" w:rsidRDefault="006F3D6C" w:rsidP="00215549">
      <w:pPr>
        <w:pStyle w:val="ListParagraph"/>
        <w:numPr>
          <w:ilvl w:val="0"/>
          <w:numId w:val="9"/>
        </w:numPr>
        <w:tabs>
          <w:tab w:val="num" w:pos="720"/>
        </w:tabs>
        <w:rPr>
          <w:rFonts w:ascii="Arial" w:hAnsi="Arial" w:cs="Arial"/>
          <w:bCs/>
          <w:iCs/>
          <w:sz w:val="22"/>
          <w:szCs w:val="22"/>
        </w:rPr>
      </w:pPr>
      <w:r w:rsidRPr="006F3D6C">
        <w:rPr>
          <w:rFonts w:ascii="Arial" w:hAnsi="Arial" w:cs="Arial"/>
          <w:bCs/>
          <w:iCs/>
          <w:sz w:val="22"/>
          <w:szCs w:val="22"/>
        </w:rPr>
        <w:t xml:space="preserve">Staff #1 'Outdoor Recreation Planner' – Applicant increased the match request for this line item without receiving a Division or public comment.  Line item is </w:t>
      </w:r>
      <w:proofErr w:type="gramStart"/>
      <w:r w:rsidRPr="006F3D6C">
        <w:rPr>
          <w:rFonts w:ascii="Arial" w:hAnsi="Arial" w:cs="Arial"/>
          <w:bCs/>
          <w:iCs/>
          <w:sz w:val="22"/>
          <w:szCs w:val="22"/>
        </w:rPr>
        <w:t>reverted back</w:t>
      </w:r>
      <w:proofErr w:type="gramEnd"/>
      <w:r w:rsidRPr="006F3D6C">
        <w:rPr>
          <w:rFonts w:ascii="Arial" w:hAnsi="Arial" w:cs="Arial"/>
          <w:bCs/>
          <w:iCs/>
          <w:sz w:val="22"/>
          <w:szCs w:val="22"/>
        </w:rPr>
        <w:t xml:space="preserve"> to the original preliminary application match request of $4,800.00. Deduct $1,200 from match. Revised total for this line item is now Grant $0.00 and match $4,800.</w:t>
      </w:r>
    </w:p>
    <w:p w14:paraId="26C37BF4" w14:textId="77777777" w:rsidR="006F3D6C" w:rsidRDefault="006F3D6C" w:rsidP="00215549">
      <w:pPr>
        <w:pStyle w:val="ListParagraph"/>
        <w:numPr>
          <w:ilvl w:val="0"/>
          <w:numId w:val="9"/>
        </w:numPr>
        <w:tabs>
          <w:tab w:val="num" w:pos="720"/>
        </w:tabs>
        <w:rPr>
          <w:rFonts w:ascii="Arial" w:hAnsi="Arial" w:cs="Arial"/>
          <w:bCs/>
          <w:iCs/>
          <w:sz w:val="22"/>
          <w:szCs w:val="22"/>
        </w:rPr>
      </w:pPr>
      <w:r w:rsidRPr="006F3D6C">
        <w:rPr>
          <w:rFonts w:ascii="Arial" w:hAnsi="Arial" w:cs="Arial"/>
          <w:bCs/>
          <w:iCs/>
          <w:sz w:val="22"/>
          <w:szCs w:val="22"/>
        </w:rPr>
        <w:t>Staff #2 'Realty Specialist' – Applicant increased the match request for this line item without receiving a Division or public comment.</w:t>
      </w:r>
      <w:r>
        <w:rPr>
          <w:rFonts w:ascii="Arial" w:hAnsi="Arial" w:cs="Arial"/>
          <w:bCs/>
          <w:iCs/>
          <w:sz w:val="22"/>
          <w:szCs w:val="22"/>
        </w:rPr>
        <w:t xml:space="preserve"> </w:t>
      </w:r>
      <w:r w:rsidRPr="006F3D6C">
        <w:rPr>
          <w:rFonts w:ascii="Arial" w:hAnsi="Arial" w:cs="Arial"/>
          <w:bCs/>
          <w:iCs/>
          <w:sz w:val="22"/>
          <w:szCs w:val="22"/>
        </w:rPr>
        <w:t xml:space="preserve">Line item is </w:t>
      </w:r>
      <w:proofErr w:type="gramStart"/>
      <w:r w:rsidRPr="006F3D6C">
        <w:rPr>
          <w:rFonts w:ascii="Arial" w:hAnsi="Arial" w:cs="Arial"/>
          <w:bCs/>
          <w:iCs/>
          <w:sz w:val="22"/>
          <w:szCs w:val="22"/>
        </w:rPr>
        <w:t>reverted back</w:t>
      </w:r>
      <w:proofErr w:type="gramEnd"/>
      <w:r w:rsidRPr="006F3D6C">
        <w:rPr>
          <w:rFonts w:ascii="Arial" w:hAnsi="Arial" w:cs="Arial"/>
          <w:bCs/>
          <w:iCs/>
          <w:sz w:val="22"/>
          <w:szCs w:val="22"/>
        </w:rPr>
        <w:t xml:space="preserve"> to the original preliminary application match request of $9,750.00. Deduct $3,250 from match. Revised total for this line item is now Grant $0.00 and match $9,750.</w:t>
      </w:r>
    </w:p>
    <w:p w14:paraId="55EA7EF1" w14:textId="77777777" w:rsidR="00195240" w:rsidRDefault="006F3D6C" w:rsidP="00215549">
      <w:pPr>
        <w:pStyle w:val="ListParagraph"/>
        <w:numPr>
          <w:ilvl w:val="0"/>
          <w:numId w:val="9"/>
        </w:numPr>
        <w:tabs>
          <w:tab w:val="num" w:pos="720"/>
        </w:tabs>
        <w:rPr>
          <w:rFonts w:ascii="Arial" w:hAnsi="Arial" w:cs="Arial"/>
          <w:bCs/>
          <w:iCs/>
          <w:sz w:val="22"/>
          <w:szCs w:val="22"/>
        </w:rPr>
      </w:pPr>
      <w:r w:rsidRPr="006F3D6C">
        <w:rPr>
          <w:rFonts w:ascii="Arial" w:hAnsi="Arial" w:cs="Arial"/>
          <w:bCs/>
          <w:iCs/>
          <w:sz w:val="22"/>
          <w:szCs w:val="22"/>
        </w:rPr>
        <w:t>Others #5 'Mineral Potential Report/Memo' – Contingent line item: Applicant did not respond to Division comment. If awarded, Applicant must provide details for the line item and how it is related to the Project.</w:t>
      </w:r>
      <w:r>
        <w:rPr>
          <w:rFonts w:ascii="Arial" w:hAnsi="Arial" w:cs="Arial"/>
          <w:bCs/>
          <w:iCs/>
          <w:sz w:val="22"/>
          <w:szCs w:val="22"/>
        </w:rPr>
        <w:t xml:space="preserve"> </w:t>
      </w:r>
    </w:p>
    <w:p w14:paraId="5AAC0938" w14:textId="77777777" w:rsidR="00195240" w:rsidRDefault="00195240" w:rsidP="00195240">
      <w:pPr>
        <w:pStyle w:val="ListParagraph"/>
        <w:rPr>
          <w:rFonts w:ascii="Arial" w:hAnsi="Arial" w:cs="Arial"/>
          <w:bCs/>
          <w:iCs/>
          <w:sz w:val="22"/>
          <w:szCs w:val="22"/>
        </w:rPr>
      </w:pPr>
    </w:p>
    <w:p w14:paraId="037DF656" w14:textId="77777777" w:rsidR="00195240" w:rsidRDefault="006F3D6C" w:rsidP="00195240">
      <w:pPr>
        <w:pStyle w:val="ListParagraph"/>
        <w:rPr>
          <w:rFonts w:ascii="Arial" w:hAnsi="Arial" w:cs="Arial"/>
          <w:bCs/>
          <w:iCs/>
          <w:sz w:val="22"/>
          <w:szCs w:val="22"/>
        </w:rPr>
      </w:pPr>
      <w:r w:rsidRPr="006F3D6C">
        <w:rPr>
          <w:rFonts w:ascii="Arial" w:hAnsi="Arial" w:cs="Arial"/>
          <w:bCs/>
          <w:iCs/>
          <w:sz w:val="22"/>
          <w:szCs w:val="22"/>
        </w:rPr>
        <w:t xml:space="preserve">Revised Totals: </w:t>
      </w:r>
    </w:p>
    <w:p w14:paraId="07053F77" w14:textId="77777777" w:rsidR="00195240" w:rsidRDefault="006F3D6C" w:rsidP="00195240">
      <w:pPr>
        <w:pStyle w:val="ListParagraph"/>
        <w:rPr>
          <w:rFonts w:ascii="Arial" w:hAnsi="Arial" w:cs="Arial"/>
          <w:bCs/>
          <w:iCs/>
          <w:sz w:val="22"/>
          <w:szCs w:val="22"/>
        </w:rPr>
      </w:pPr>
      <w:r w:rsidRPr="006F3D6C">
        <w:rPr>
          <w:rFonts w:ascii="Arial" w:hAnsi="Arial" w:cs="Arial"/>
          <w:bCs/>
          <w:iCs/>
          <w:sz w:val="22"/>
          <w:szCs w:val="22"/>
        </w:rPr>
        <w:t xml:space="preserve">Grant Request: $90,000 </w:t>
      </w:r>
    </w:p>
    <w:p w14:paraId="63C2B163" w14:textId="77777777" w:rsidR="00195240" w:rsidRDefault="006F3D6C" w:rsidP="00195240">
      <w:pPr>
        <w:pStyle w:val="ListParagraph"/>
        <w:rPr>
          <w:rFonts w:ascii="Arial" w:hAnsi="Arial" w:cs="Arial"/>
          <w:bCs/>
          <w:iCs/>
          <w:sz w:val="22"/>
          <w:szCs w:val="22"/>
        </w:rPr>
      </w:pPr>
      <w:r w:rsidRPr="006F3D6C">
        <w:rPr>
          <w:rFonts w:ascii="Arial" w:hAnsi="Arial" w:cs="Arial"/>
          <w:bCs/>
          <w:iCs/>
          <w:sz w:val="22"/>
          <w:szCs w:val="22"/>
        </w:rPr>
        <w:t>Match: $40,050</w:t>
      </w:r>
      <w:r w:rsidR="00962517">
        <w:rPr>
          <w:rFonts w:ascii="Arial" w:hAnsi="Arial" w:cs="Arial"/>
          <w:bCs/>
          <w:iCs/>
          <w:sz w:val="22"/>
          <w:szCs w:val="22"/>
        </w:rPr>
        <w:t xml:space="preserve"> </w:t>
      </w:r>
    </w:p>
    <w:p w14:paraId="496F05AD" w14:textId="6F607DB0" w:rsidR="00215549" w:rsidRPr="005246F7" w:rsidRDefault="006F3D6C" w:rsidP="00195240">
      <w:pPr>
        <w:pStyle w:val="ListParagraph"/>
        <w:rPr>
          <w:rFonts w:ascii="Arial" w:hAnsi="Arial" w:cs="Arial"/>
          <w:bCs/>
          <w:iCs/>
          <w:sz w:val="22"/>
          <w:szCs w:val="22"/>
        </w:rPr>
      </w:pPr>
      <w:r w:rsidRPr="006F3D6C">
        <w:rPr>
          <w:rFonts w:ascii="Arial" w:hAnsi="Arial" w:cs="Arial"/>
          <w:bCs/>
          <w:iCs/>
          <w:sz w:val="22"/>
          <w:szCs w:val="22"/>
        </w:rPr>
        <w:t>Total Project Cost: $130,050</w:t>
      </w:r>
      <w:r w:rsidR="00B0771A">
        <w:rPr>
          <w:rFonts w:ascii="Arial" w:hAnsi="Arial" w:cs="Arial"/>
          <w:bCs/>
          <w:iCs/>
          <w:sz w:val="22"/>
          <w:szCs w:val="22"/>
        </w:rPr>
        <w:t>.</w:t>
      </w:r>
    </w:p>
    <w:p w14:paraId="4339ABEB" w14:textId="77777777" w:rsidR="00215549" w:rsidRPr="003676DA" w:rsidRDefault="00215549" w:rsidP="00215549">
      <w:pPr>
        <w:autoSpaceDE w:val="0"/>
        <w:autoSpaceDN w:val="0"/>
        <w:adjustRightInd w:val="0"/>
        <w:ind w:firstLine="720"/>
        <w:rPr>
          <w:rFonts w:ascii="Arial" w:eastAsiaTheme="minorHAnsi" w:hAnsi="Arial" w:cs="Arial"/>
          <w:color w:val="000000"/>
          <w:sz w:val="22"/>
          <w:szCs w:val="22"/>
        </w:rPr>
      </w:pPr>
    </w:p>
    <w:p w14:paraId="168529B2" w14:textId="77777777" w:rsidR="00215549" w:rsidRDefault="00215549" w:rsidP="00215549">
      <w:pPr>
        <w:tabs>
          <w:tab w:val="num" w:pos="720"/>
        </w:tabs>
        <w:contextualSpacing/>
        <w:rPr>
          <w:rFonts w:ascii="Arial" w:hAnsi="Arial" w:cs="Arial"/>
          <w:bCs/>
          <w:iCs/>
          <w:sz w:val="22"/>
          <w:szCs w:val="22"/>
        </w:rPr>
      </w:pPr>
      <w:r w:rsidRPr="009460E1">
        <w:rPr>
          <w:rFonts w:ascii="Arial" w:hAnsi="Arial" w:cs="Arial"/>
          <w:b/>
          <w:i/>
        </w:rPr>
        <w:t>Evaluation Criteria</w:t>
      </w:r>
    </w:p>
    <w:p w14:paraId="0D9D448B" w14:textId="77777777" w:rsidR="00215549" w:rsidRDefault="00215549" w:rsidP="00215549">
      <w:pPr>
        <w:tabs>
          <w:tab w:val="num" w:pos="720"/>
        </w:tabs>
        <w:contextualSpacing/>
        <w:rPr>
          <w:rFonts w:ascii="Arial" w:hAnsi="Arial" w:cs="Arial"/>
          <w:bCs/>
          <w:iCs/>
          <w:sz w:val="22"/>
          <w:szCs w:val="22"/>
        </w:rPr>
      </w:pPr>
    </w:p>
    <w:p w14:paraId="7F6AA1B4" w14:textId="17D977BE" w:rsidR="00457CF1" w:rsidRDefault="00AC233F" w:rsidP="00215549">
      <w:pPr>
        <w:pStyle w:val="ListParagraph"/>
        <w:numPr>
          <w:ilvl w:val="0"/>
          <w:numId w:val="9"/>
        </w:numPr>
        <w:tabs>
          <w:tab w:val="num" w:pos="720"/>
        </w:tabs>
        <w:rPr>
          <w:rFonts w:ascii="Arial" w:hAnsi="Arial" w:cs="Arial"/>
          <w:bCs/>
          <w:iCs/>
          <w:sz w:val="22"/>
          <w:szCs w:val="22"/>
        </w:rPr>
      </w:pPr>
      <w:r w:rsidRPr="00AC233F">
        <w:rPr>
          <w:rFonts w:ascii="Arial" w:hAnsi="Arial" w:cs="Arial"/>
          <w:bCs/>
          <w:iCs/>
          <w:sz w:val="22"/>
          <w:szCs w:val="22"/>
        </w:rPr>
        <w:t>#2c – Applicant did not provide a date for the reference document that supports the selection. Deduct 5 points.</w:t>
      </w:r>
    </w:p>
    <w:p w14:paraId="30F4AE8B" w14:textId="0574A86B" w:rsidR="00195240" w:rsidRPr="009A0ED3" w:rsidRDefault="002C1CB4" w:rsidP="001E1516">
      <w:pPr>
        <w:pStyle w:val="ListParagraph"/>
        <w:numPr>
          <w:ilvl w:val="0"/>
          <w:numId w:val="9"/>
        </w:numPr>
        <w:tabs>
          <w:tab w:val="num" w:pos="720"/>
        </w:tabs>
        <w:rPr>
          <w:rFonts w:ascii="Arial" w:hAnsi="Arial" w:cs="Arial"/>
          <w:bCs/>
          <w:iCs/>
          <w:sz w:val="22"/>
          <w:szCs w:val="22"/>
        </w:rPr>
      </w:pPr>
      <w:r w:rsidRPr="002C1CB4">
        <w:rPr>
          <w:rFonts w:ascii="Arial" w:hAnsi="Arial" w:cs="Arial"/>
          <w:bCs/>
          <w:iCs/>
          <w:sz w:val="22"/>
          <w:szCs w:val="22"/>
        </w:rPr>
        <w:t xml:space="preserve">#3 – Narrative does not support ''Expanding the types of vehicles that can use the OHV </w:t>
      </w:r>
      <w:r w:rsidRPr="21DFC914">
        <w:rPr>
          <w:rFonts w:ascii="Arial" w:hAnsi="Arial" w:cs="Arial"/>
          <w:sz w:val="22"/>
          <w:szCs w:val="22"/>
        </w:rPr>
        <w:t>Opportunity'',</w:t>
      </w:r>
      <w:r w:rsidRPr="002C1CB4">
        <w:rPr>
          <w:rFonts w:ascii="Arial" w:hAnsi="Arial" w:cs="Arial"/>
          <w:bCs/>
          <w:iCs/>
          <w:sz w:val="22"/>
          <w:szCs w:val="22"/>
        </w:rPr>
        <w:t xml:space="preserve"> ''Protecting private property and </w:t>
      </w:r>
      <w:proofErr w:type="gramStart"/>
      <w:r w:rsidRPr="002C1CB4">
        <w:rPr>
          <w:rFonts w:ascii="Arial" w:hAnsi="Arial" w:cs="Arial"/>
          <w:bCs/>
          <w:iCs/>
          <w:sz w:val="22"/>
          <w:szCs w:val="22"/>
        </w:rPr>
        <w:t>land owners</w:t>
      </w:r>
      <w:proofErr w:type="gramEnd"/>
      <w:r w:rsidRPr="002C1CB4">
        <w:rPr>
          <w:rFonts w:ascii="Arial" w:hAnsi="Arial" w:cs="Arial"/>
          <w:bCs/>
          <w:iCs/>
          <w:sz w:val="22"/>
          <w:szCs w:val="22"/>
        </w:rPr>
        <w:t xml:space="preserve"> adjacent to the proposed acquisition from high levels of sound, trespass, and property damage'', and ''Resolving conflict related to OHV Recreation''. Applicant did not provide a detailed explanation that supports the selections. Deduct 2 points</w:t>
      </w:r>
    </w:p>
    <w:p w14:paraId="5935F185" w14:textId="77777777" w:rsidR="00195240" w:rsidRDefault="00195240"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E242C" w14:textId="77777777" w:rsidR="008960D2" w:rsidRPr="00B87F70" w:rsidRDefault="008960D2" w:rsidP="008960D2">
                            <w:pPr>
                              <w:rPr>
                                <w:rFonts w:ascii="Arial" w:hAnsi="Arial" w:cs="Arial"/>
                                <w:b/>
                                <w:color w:val="000000" w:themeColor="text1"/>
                                <w:sz w:val="26"/>
                                <w:szCs w:val="26"/>
                              </w:rPr>
                            </w:pPr>
                            <w:r>
                              <w:rPr>
                                <w:rFonts w:ascii="Arial" w:hAnsi="Arial" w:cs="Arial"/>
                                <w:b/>
                                <w:color w:val="000000" w:themeColor="text1"/>
                                <w:sz w:val="26"/>
                                <w:szCs w:val="26"/>
                              </w:rPr>
                              <w:t>Law Enforcement, Redding BLM, G22-01-14</w:t>
                            </w:r>
                            <w:r w:rsidRPr="00B87F70">
                              <w:rPr>
                                <w:rFonts w:ascii="Arial" w:hAnsi="Arial" w:cs="Arial"/>
                                <w:b/>
                                <w:color w:val="000000" w:themeColor="text1"/>
                                <w:sz w:val="26"/>
                                <w:szCs w:val="26"/>
                              </w:rPr>
                              <w:t>-L01</w:t>
                            </w:r>
                          </w:p>
                          <w:p w14:paraId="2E1A0250" w14:textId="62A4BC71" w:rsidR="007F05E3" w:rsidRPr="00B87F70" w:rsidRDefault="007F05E3" w:rsidP="007F05E3">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1"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B2MLmr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64DE242C" w14:textId="77777777" w:rsidR="008960D2" w:rsidRPr="00B87F70" w:rsidRDefault="008960D2" w:rsidP="008960D2">
                      <w:pPr>
                        <w:rPr>
                          <w:rFonts w:ascii="Arial" w:hAnsi="Arial" w:cs="Arial"/>
                          <w:b/>
                          <w:color w:val="000000" w:themeColor="text1"/>
                          <w:sz w:val="26"/>
                          <w:szCs w:val="26"/>
                        </w:rPr>
                      </w:pPr>
                      <w:r>
                        <w:rPr>
                          <w:rFonts w:ascii="Arial" w:hAnsi="Arial" w:cs="Arial"/>
                          <w:b/>
                          <w:color w:val="000000" w:themeColor="text1"/>
                          <w:sz w:val="26"/>
                          <w:szCs w:val="26"/>
                        </w:rPr>
                        <w:t>Law Enforcement, Redding BLM, G22-01-14</w:t>
                      </w:r>
                      <w:r w:rsidRPr="00B87F70">
                        <w:rPr>
                          <w:rFonts w:ascii="Arial" w:hAnsi="Arial" w:cs="Arial"/>
                          <w:b/>
                          <w:color w:val="000000" w:themeColor="text1"/>
                          <w:sz w:val="26"/>
                          <w:szCs w:val="26"/>
                        </w:rPr>
                        <w:t>-L01</w:t>
                      </w:r>
                    </w:p>
                    <w:p w14:paraId="2E1A0250" w14:textId="62A4BC71" w:rsidR="007F05E3" w:rsidRPr="00B87F70" w:rsidRDefault="007F05E3" w:rsidP="007F05E3">
                      <w:pPr>
                        <w:rPr>
                          <w:rFonts w:ascii="Arial" w:hAnsi="Arial" w:cs="Arial"/>
                          <w:b/>
                          <w:color w:val="000000" w:themeColor="text1"/>
                          <w:sz w:val="26"/>
                          <w:szCs w:val="26"/>
                        </w:rPr>
                      </w:pP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0514819D" w:rsidR="007F05E3" w:rsidRDefault="00C40EBD"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195240">
        <w:rPr>
          <w:rFonts w:ascii="Arial" w:hAnsi="Arial" w:cs="Arial"/>
          <w:color w:val="000000" w:themeColor="text1"/>
          <w:sz w:val="22"/>
          <w:szCs w:val="22"/>
        </w:rPr>
        <w:t>c</w:t>
      </w:r>
      <w:r>
        <w:rPr>
          <w:rFonts w:ascii="Arial" w:hAnsi="Arial" w:cs="Arial"/>
          <w:color w:val="000000" w:themeColor="text1"/>
          <w:sz w:val="22"/>
          <w:szCs w:val="22"/>
        </w:rPr>
        <w:t>hange.</w:t>
      </w:r>
    </w:p>
    <w:p w14:paraId="52D17BB6" w14:textId="77777777" w:rsidR="007F05E3" w:rsidRDefault="007F05E3" w:rsidP="007F05E3"/>
    <w:p w14:paraId="4983D57A" w14:textId="77777777" w:rsidR="007F05E3" w:rsidRPr="009460E1" w:rsidRDefault="007F05E3" w:rsidP="007F05E3">
      <w:pPr>
        <w:rPr>
          <w:rFonts w:ascii="Arial" w:hAnsi="Arial" w:cs="Arial"/>
          <w:b/>
          <w:i/>
        </w:rPr>
      </w:pPr>
      <w:r>
        <w:rPr>
          <w:rFonts w:ascii="Arial" w:hAnsi="Arial" w:cs="Arial"/>
          <w:b/>
          <w:i/>
        </w:rPr>
        <w:t>Needs Enforcement Certification</w:t>
      </w:r>
    </w:p>
    <w:p w14:paraId="61A1736C" w14:textId="77777777" w:rsidR="007F05E3" w:rsidRDefault="007F05E3" w:rsidP="007F05E3">
      <w:pPr>
        <w:rPr>
          <w:rFonts w:ascii="Arial" w:hAnsi="Arial" w:cs="Arial"/>
        </w:rPr>
      </w:pPr>
    </w:p>
    <w:p w14:paraId="09D5E8BA" w14:textId="39DC7000" w:rsidR="007F05E3" w:rsidRDefault="00C40EBD"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195240">
        <w:rPr>
          <w:rFonts w:ascii="Arial" w:hAnsi="Arial" w:cs="Arial"/>
          <w:color w:val="000000" w:themeColor="text1"/>
          <w:sz w:val="22"/>
          <w:szCs w:val="22"/>
        </w:rPr>
        <w:t>c</w:t>
      </w:r>
      <w:r>
        <w:rPr>
          <w:rFonts w:ascii="Arial" w:hAnsi="Arial" w:cs="Arial"/>
          <w:color w:val="000000" w:themeColor="text1"/>
          <w:sz w:val="22"/>
          <w:szCs w:val="22"/>
        </w:rPr>
        <w:t>hange.</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1EE21ADA" w14:textId="73F3B29C" w:rsidR="00D85E27" w:rsidRPr="00C40EBD" w:rsidRDefault="00C40EBD" w:rsidP="007F05E3">
      <w:pPr>
        <w:numPr>
          <w:ilvl w:val="0"/>
          <w:numId w:val="1"/>
        </w:numPr>
        <w:rPr>
          <w:rFonts w:ascii="Arial" w:hAnsi="Arial" w:cs="Arial"/>
          <w:color w:val="000000" w:themeColor="text1"/>
          <w:sz w:val="22"/>
          <w:szCs w:val="22"/>
        </w:rPr>
      </w:pPr>
      <w:r w:rsidRPr="00C40EBD">
        <w:rPr>
          <w:rFonts w:ascii="Arial" w:hAnsi="Arial" w:cs="Arial"/>
          <w:color w:val="000000" w:themeColor="text1"/>
          <w:sz w:val="22"/>
          <w:szCs w:val="22"/>
        </w:rPr>
        <w:t>Equipment Use #1 ''OHV Fleet Maintenance'' – Applicant is noticed that only Equipment acquired within the Grants program are eligible for maintenance.</w:t>
      </w:r>
    </w:p>
    <w:p w14:paraId="4BA40D42" w14:textId="77777777" w:rsidR="00D85E27" w:rsidRDefault="00D85E27" w:rsidP="007F05E3">
      <w:pPr>
        <w:tabs>
          <w:tab w:val="num" w:pos="720"/>
        </w:tabs>
        <w:contextualSpacing/>
        <w:rPr>
          <w:rFonts w:ascii="Arial" w:hAnsi="Arial" w:cs="Arial"/>
          <w:b/>
          <w:i/>
          <w:u w:val="single"/>
        </w:rPr>
      </w:pPr>
    </w:p>
    <w:p w14:paraId="4CE65D53" w14:textId="632CE041" w:rsidR="007F05E3" w:rsidRPr="005B215A" w:rsidRDefault="007F05E3" w:rsidP="007F05E3">
      <w:pPr>
        <w:tabs>
          <w:tab w:val="num" w:pos="720"/>
        </w:tabs>
        <w:contextualSpacing/>
        <w:rPr>
          <w:rFonts w:ascii="Arial" w:hAnsi="Arial" w:cs="Arial"/>
          <w:b/>
          <w:i/>
          <w:u w:val="single"/>
        </w:rPr>
      </w:pPr>
      <w:r w:rsidRPr="005B215A">
        <w:rPr>
          <w:rFonts w:ascii="Arial" w:hAnsi="Arial" w:cs="Arial"/>
          <w:b/>
          <w:i/>
          <w:u w:val="single"/>
        </w:rPr>
        <w:t>Starting with the 2016/2017 Grant cycle, the following are not eligible costs:</w:t>
      </w:r>
    </w:p>
    <w:p w14:paraId="3C970667" w14:textId="77777777" w:rsidR="007F05E3" w:rsidRDefault="007F05E3" w:rsidP="007F05E3">
      <w:pPr>
        <w:tabs>
          <w:tab w:val="num" w:pos="720"/>
        </w:tabs>
        <w:contextualSpacing/>
        <w:rPr>
          <w:rFonts w:ascii="Arial" w:hAnsi="Arial" w:cs="Arial"/>
          <w:sz w:val="22"/>
          <w:szCs w:val="22"/>
        </w:rPr>
      </w:pPr>
    </w:p>
    <w:p w14:paraId="08DD81AD" w14:textId="77777777" w:rsidR="00F04D40" w:rsidRDefault="00F04D40" w:rsidP="001E1516">
      <w:pPr>
        <w:tabs>
          <w:tab w:val="num" w:pos="720"/>
        </w:tabs>
        <w:contextualSpacing/>
        <w:rPr>
          <w:rFonts w:ascii="Arial" w:hAnsi="Arial" w:cs="Arial"/>
          <w:sz w:val="22"/>
          <w:szCs w:val="22"/>
        </w:rPr>
        <w:sectPr w:rsidR="00F04D40" w:rsidSect="00687C41">
          <w:headerReference w:type="default" r:id="rId12"/>
          <w:footerReference w:type="default" r:id="rId13"/>
          <w:pgSz w:w="12240" w:h="15840"/>
          <w:pgMar w:top="1152" w:right="1440" w:bottom="1152" w:left="1440" w:header="720" w:footer="720" w:gutter="0"/>
          <w:cols w:space="720"/>
          <w:docGrid w:linePitch="360"/>
        </w:sectPr>
      </w:pPr>
    </w:p>
    <w:p w14:paraId="34C47EA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Firearms</w:t>
      </w:r>
    </w:p>
    <w:p w14:paraId="713C687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Ammo</w:t>
      </w:r>
    </w:p>
    <w:p w14:paraId="3581AC13"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 Accessories</w:t>
      </w:r>
    </w:p>
    <w:p w14:paraId="4AB329F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Targets</w:t>
      </w:r>
    </w:p>
    <w:p w14:paraId="565D08F9"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Holsters</w:t>
      </w:r>
    </w:p>
    <w:p w14:paraId="4A2E0D0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Tactical Vests</w:t>
      </w:r>
    </w:p>
    <w:p w14:paraId="63B78855" w14:textId="77777777" w:rsidR="005B215A" w:rsidRDefault="005B215A" w:rsidP="005B215A">
      <w:pPr>
        <w:pStyle w:val="ListParagraph"/>
        <w:numPr>
          <w:ilvl w:val="0"/>
          <w:numId w:val="8"/>
        </w:numPr>
        <w:spacing w:line="256" w:lineRule="auto"/>
        <w:rPr>
          <w:rFonts w:ascii="Arial" w:hAnsi="Arial" w:cs="Arial"/>
          <w:sz w:val="22"/>
          <w:szCs w:val="22"/>
        </w:rPr>
      </w:pPr>
      <w:r>
        <w:rPr>
          <w:rFonts w:ascii="Arial" w:hAnsi="Arial" w:cs="Arial"/>
          <w:sz w:val="22"/>
          <w:szCs w:val="22"/>
        </w:rPr>
        <w:t>Evidence Supplies</w:t>
      </w:r>
    </w:p>
    <w:p w14:paraId="12F61234" w14:textId="77777777" w:rsidR="005B215A" w:rsidRDefault="005B215A" w:rsidP="005B215A">
      <w:pPr>
        <w:pStyle w:val="ListParagraph"/>
        <w:numPr>
          <w:ilvl w:val="0"/>
          <w:numId w:val="8"/>
        </w:numPr>
        <w:spacing w:line="256" w:lineRule="auto"/>
        <w:rPr>
          <w:rFonts w:ascii="Arial" w:hAnsi="Arial" w:cs="Arial"/>
          <w:sz w:val="22"/>
          <w:szCs w:val="22"/>
        </w:rPr>
      </w:pPr>
      <w:r w:rsidRPr="005B215A">
        <w:rPr>
          <w:rFonts w:ascii="Arial" w:hAnsi="Arial" w:cs="Arial"/>
          <w:sz w:val="22"/>
          <w:szCs w:val="22"/>
        </w:rPr>
        <w:t>Basic Law Enforcement Vehicle Upgrades for vehicles not being requested in this Application (</w:t>
      </w:r>
      <w:proofErr w:type="gramStart"/>
      <w:r w:rsidRPr="005B215A">
        <w:rPr>
          <w:rFonts w:ascii="Arial" w:hAnsi="Arial" w:cs="Arial"/>
          <w:sz w:val="22"/>
          <w:szCs w:val="22"/>
        </w:rPr>
        <w:t>i.e.</w:t>
      </w:r>
      <w:proofErr w:type="gramEnd"/>
      <w:r w:rsidRPr="005B215A">
        <w:rPr>
          <w:rFonts w:ascii="Arial" w:hAnsi="Arial" w:cs="Arial"/>
          <w:sz w:val="22"/>
          <w:szCs w:val="22"/>
        </w:rPr>
        <w:t xml:space="preserve"> Lights, Sirens, etc.)</w:t>
      </w:r>
    </w:p>
    <w:p w14:paraId="052508E5"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br w:type="column"/>
      </w:r>
      <w:r w:rsidRPr="005B215A">
        <w:rPr>
          <w:rFonts w:ascii="Arial" w:hAnsi="Arial" w:cs="Arial"/>
          <w:i/>
          <w:sz w:val="22"/>
          <w:szCs w:val="22"/>
        </w:rPr>
        <w:t>Gun Racks</w:t>
      </w:r>
    </w:p>
    <w:p w14:paraId="78D2EEE9"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Truck Vaults</w:t>
      </w:r>
    </w:p>
    <w:p w14:paraId="4F2469EA"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Prisoner Cages for regular patrol vehicles</w:t>
      </w:r>
    </w:p>
    <w:p w14:paraId="430006DB"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Dash Cameras for regular patrol vehicles</w:t>
      </w:r>
    </w:p>
    <w:p w14:paraId="7313D905"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 xml:space="preserve">Officer Worn Cameras (Body Cameras) </w:t>
      </w:r>
    </w:p>
    <w:p w14:paraId="5B79905F"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Handheld Radar</w:t>
      </w:r>
    </w:p>
    <w:p w14:paraId="61A47A94"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Drones</w:t>
      </w:r>
    </w:p>
    <w:p w14:paraId="7DFF7972"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Physical Conditioning Supplies</w:t>
      </w:r>
    </w:p>
    <w:p w14:paraId="4CE30A04" w14:textId="77777777" w:rsidR="005B215A" w:rsidRPr="005B215A" w:rsidRDefault="005B215A" w:rsidP="005B215A">
      <w:pPr>
        <w:pStyle w:val="ListParagraph"/>
        <w:spacing w:after="160" w:line="256" w:lineRule="auto"/>
        <w:rPr>
          <w:rFonts w:ascii="Arial" w:hAnsi="Arial" w:cs="Arial"/>
          <w:i/>
          <w:sz w:val="22"/>
          <w:szCs w:val="22"/>
        </w:rPr>
        <w:sectPr w:rsidR="005B215A" w:rsidRPr="005B215A" w:rsidSect="00F04D40">
          <w:type w:val="continuous"/>
          <w:pgSz w:w="12240" w:h="15840"/>
          <w:pgMar w:top="1152" w:right="1440" w:bottom="1152" w:left="1440" w:header="720" w:footer="720" w:gutter="0"/>
          <w:cols w:num="2" w:space="720"/>
          <w:docGrid w:linePitch="360"/>
        </w:sectPr>
      </w:pPr>
    </w:p>
    <w:p w14:paraId="3D04222E" w14:textId="77777777" w:rsidR="005B215A" w:rsidRPr="00F364DA" w:rsidRDefault="005B215A" w:rsidP="005B215A">
      <w:pPr>
        <w:spacing w:after="160" w:line="256" w:lineRule="auto"/>
        <w:rPr>
          <w:rFonts w:ascii="Arial" w:hAnsi="Arial" w:cs="Arial"/>
          <w:b/>
          <w:i/>
          <w:sz w:val="22"/>
          <w:szCs w:val="22"/>
          <w:u w:val="single"/>
        </w:rPr>
      </w:pPr>
      <w:r w:rsidRPr="00F364DA">
        <w:rPr>
          <w:rFonts w:ascii="Arial" w:hAnsi="Arial" w:cs="Arial"/>
          <w:b/>
          <w:i/>
          <w:u w:val="single"/>
        </w:rPr>
        <w:t>The following, are only eligible as indirect costs:</w:t>
      </w:r>
    </w:p>
    <w:p w14:paraId="62A019AC" w14:textId="77777777" w:rsidR="005B215A" w:rsidRDefault="005B215A" w:rsidP="005B215A">
      <w:pPr>
        <w:spacing w:after="160" w:line="256" w:lineRule="auto"/>
        <w:rPr>
          <w:rFonts w:ascii="Arial" w:hAnsi="Arial" w:cs="Arial"/>
          <w:b/>
          <w:sz w:val="22"/>
          <w:szCs w:val="22"/>
        </w:rPr>
        <w:sectPr w:rsidR="005B215A" w:rsidSect="005B215A">
          <w:type w:val="continuous"/>
          <w:pgSz w:w="12240" w:h="15840"/>
          <w:pgMar w:top="1152" w:right="1440" w:bottom="1152" w:left="1440" w:header="720" w:footer="720" w:gutter="0"/>
          <w:cols w:space="720"/>
          <w:docGrid w:linePitch="360"/>
        </w:sectPr>
      </w:pPr>
    </w:p>
    <w:p w14:paraId="3305C8F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Laptops/Accessories</w:t>
      </w:r>
    </w:p>
    <w:p w14:paraId="7FFB20F0"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Cell Phones/Accessories</w:t>
      </w:r>
    </w:p>
    <w:p w14:paraId="602B916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iPad Accessories</w:t>
      </w:r>
    </w:p>
    <w:p w14:paraId="0275B36D" w14:textId="77777777" w:rsidR="005B215A" w:rsidRDefault="005B215A" w:rsidP="005B215A">
      <w:pPr>
        <w:pStyle w:val="ListParagraph"/>
        <w:numPr>
          <w:ilvl w:val="0"/>
          <w:numId w:val="8"/>
        </w:numPr>
        <w:spacing w:after="160" w:line="256" w:lineRule="auto"/>
        <w:rPr>
          <w:rFonts w:ascii="Arial" w:hAnsi="Arial" w:cs="Arial"/>
          <w:sz w:val="22"/>
          <w:szCs w:val="22"/>
        </w:rPr>
      </w:pPr>
      <w:proofErr w:type="gramStart"/>
      <w:r>
        <w:rPr>
          <w:rFonts w:ascii="Arial" w:hAnsi="Arial" w:cs="Arial"/>
          <w:sz w:val="22"/>
          <w:szCs w:val="22"/>
        </w:rPr>
        <w:t>Hand Held</w:t>
      </w:r>
      <w:proofErr w:type="gramEnd"/>
      <w:r>
        <w:rPr>
          <w:rFonts w:ascii="Arial" w:hAnsi="Arial" w:cs="Arial"/>
          <w:sz w:val="22"/>
          <w:szCs w:val="22"/>
        </w:rPr>
        <w:t xml:space="preserve"> Radios</w:t>
      </w:r>
    </w:p>
    <w:p w14:paraId="78710701"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Camera Accessories</w:t>
      </w:r>
    </w:p>
    <w:p w14:paraId="2326AA3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GPS Accessories</w:t>
      </w:r>
    </w:p>
    <w:p w14:paraId="1D5D3D07" w14:textId="77777777" w:rsid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Service Plans (</w:t>
      </w:r>
      <w:proofErr w:type="gramStart"/>
      <w:r w:rsidRPr="005B215A">
        <w:rPr>
          <w:rFonts w:ascii="Arial" w:hAnsi="Arial" w:cs="Arial"/>
          <w:sz w:val="22"/>
          <w:szCs w:val="22"/>
        </w:rPr>
        <w:t>i.e.</w:t>
      </w:r>
      <w:proofErr w:type="gramEnd"/>
      <w:r w:rsidRPr="005B215A">
        <w:rPr>
          <w:rFonts w:ascii="Arial" w:hAnsi="Arial" w:cs="Arial"/>
          <w:sz w:val="22"/>
          <w:szCs w:val="22"/>
        </w:rPr>
        <w:t xml:space="preserve"> Radar, SAT, Emergency Beacon Services etc.)</w:t>
      </w:r>
    </w:p>
    <w:p w14:paraId="1CFAF3B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br w:type="column"/>
      </w:r>
      <w:r>
        <w:rPr>
          <w:rFonts w:ascii="Arial" w:hAnsi="Arial" w:cs="Arial"/>
          <w:sz w:val="22"/>
          <w:szCs w:val="22"/>
        </w:rPr>
        <w:t>Batteries</w:t>
      </w:r>
    </w:p>
    <w:p w14:paraId="626543F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Uniforms</w:t>
      </w:r>
    </w:p>
    <w:p w14:paraId="61EE592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Instructor Training</w:t>
      </w:r>
    </w:p>
    <w:p w14:paraId="0FDF7DB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Perishable skills and all other training not specific to OHV enforcement</w:t>
      </w:r>
    </w:p>
    <w:p w14:paraId="0BE5DC8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Car Ports/Storage</w:t>
      </w:r>
    </w:p>
    <w:p w14:paraId="0C4ABA42" w14:textId="77777777" w:rsidR="005B215A" w:rsidRP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Brochures/Printing</w:t>
      </w:r>
    </w:p>
    <w:sectPr w:rsidR="005B215A" w:rsidRPr="005B215A"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5904" w14:textId="77777777" w:rsidR="000A7DA1" w:rsidRDefault="000A7DA1" w:rsidP="0073175F">
      <w:r>
        <w:separator/>
      </w:r>
    </w:p>
  </w:endnote>
  <w:endnote w:type="continuationSeparator" w:id="0">
    <w:p w14:paraId="7D5FB5E1" w14:textId="77777777" w:rsidR="000A7DA1" w:rsidRDefault="000A7DA1" w:rsidP="0073175F">
      <w:r>
        <w:continuationSeparator/>
      </w:r>
    </w:p>
  </w:endnote>
  <w:endnote w:type="continuationNotice" w:id="1">
    <w:p w14:paraId="0ED73EC4" w14:textId="77777777" w:rsidR="000A7DA1" w:rsidRDefault="000A7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1CBB9EDE" w:rsidR="00407912" w:rsidRPr="00407912" w:rsidRDefault="008960D2" w:rsidP="00326B0A">
    <w:pPr>
      <w:pStyle w:val="Footer"/>
      <w:jc w:val="right"/>
      <w:rPr>
        <w:rFonts w:ascii="Arial" w:hAnsi="Arial" w:cs="Arial"/>
        <w:sz w:val="22"/>
        <w:szCs w:val="22"/>
      </w:rPr>
    </w:pPr>
    <w:r w:rsidRPr="000904A6">
      <w:rPr>
        <w:rFonts w:ascii="Arial" w:hAnsi="Arial" w:cs="Arial"/>
        <w:sz w:val="22"/>
        <w:szCs w:val="22"/>
      </w:rPr>
      <w:t>BLM – Redding Field Office</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3C95" w14:textId="77777777" w:rsidR="000A7DA1" w:rsidRDefault="000A7DA1" w:rsidP="0073175F">
      <w:r>
        <w:separator/>
      </w:r>
    </w:p>
  </w:footnote>
  <w:footnote w:type="continuationSeparator" w:id="0">
    <w:p w14:paraId="500BCD25" w14:textId="77777777" w:rsidR="000A7DA1" w:rsidRDefault="000A7DA1" w:rsidP="0073175F">
      <w:r>
        <w:continuationSeparator/>
      </w:r>
    </w:p>
  </w:footnote>
  <w:footnote w:type="continuationNotice" w:id="1">
    <w:p w14:paraId="3160BF4D" w14:textId="77777777" w:rsidR="000A7DA1" w:rsidRDefault="000A7D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C15530"/>
    <w:multiLevelType w:val="hybridMultilevel"/>
    <w:tmpl w:val="92DA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67973"/>
    <w:multiLevelType w:val="hybridMultilevel"/>
    <w:tmpl w:val="01B6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3"/>
  </w:num>
  <w:num w:numId="2" w16cid:durableId="516428632">
    <w:abstractNumId w:val="5"/>
  </w:num>
  <w:num w:numId="3" w16cid:durableId="933974250">
    <w:abstractNumId w:val="11"/>
  </w:num>
  <w:num w:numId="4" w16cid:durableId="938028788">
    <w:abstractNumId w:val="8"/>
  </w:num>
  <w:num w:numId="5" w16cid:durableId="368385571">
    <w:abstractNumId w:val="10"/>
  </w:num>
  <w:num w:numId="6" w16cid:durableId="1774082525">
    <w:abstractNumId w:val="7"/>
  </w:num>
  <w:num w:numId="7" w16cid:durableId="1925604898">
    <w:abstractNumId w:val="9"/>
  </w:num>
  <w:num w:numId="8" w16cid:durableId="288628658">
    <w:abstractNumId w:val="1"/>
  </w:num>
  <w:num w:numId="9" w16cid:durableId="1896507241">
    <w:abstractNumId w:val="6"/>
  </w:num>
  <w:num w:numId="10" w16cid:durableId="371156651">
    <w:abstractNumId w:val="0"/>
  </w:num>
  <w:num w:numId="11" w16cid:durableId="1332491457">
    <w:abstractNumId w:val="2"/>
  </w:num>
  <w:num w:numId="12" w16cid:durableId="1370960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c/hTrbKMaxi7VokG1TfnNkw2yBKrz2H4hIrgjDCc4V29/UHSaUJczalTOgrQmyn863I7aLwCGvWx2981hEAPYQ==" w:salt="Ai0PDWF0wRUyKVxEFTtV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52EB4"/>
    <w:rsid w:val="00074C8D"/>
    <w:rsid w:val="000A7DA1"/>
    <w:rsid w:val="000B3D0B"/>
    <w:rsid w:val="000B3D6C"/>
    <w:rsid w:val="00195240"/>
    <w:rsid w:val="001C389D"/>
    <w:rsid w:val="001E1516"/>
    <w:rsid w:val="001F2C6F"/>
    <w:rsid w:val="001F3F94"/>
    <w:rsid w:val="00215549"/>
    <w:rsid w:val="00251567"/>
    <w:rsid w:val="00260633"/>
    <w:rsid w:val="002C1CB4"/>
    <w:rsid w:val="002E180A"/>
    <w:rsid w:val="002E2E6C"/>
    <w:rsid w:val="00326B0A"/>
    <w:rsid w:val="00365906"/>
    <w:rsid w:val="0036720B"/>
    <w:rsid w:val="003676DA"/>
    <w:rsid w:val="003A06CD"/>
    <w:rsid w:val="003A3D78"/>
    <w:rsid w:val="003B0D65"/>
    <w:rsid w:val="003B5B7D"/>
    <w:rsid w:val="003E26FC"/>
    <w:rsid w:val="003F0741"/>
    <w:rsid w:val="00407912"/>
    <w:rsid w:val="00414D4C"/>
    <w:rsid w:val="00423018"/>
    <w:rsid w:val="00457CF1"/>
    <w:rsid w:val="0047787D"/>
    <w:rsid w:val="00480953"/>
    <w:rsid w:val="004A4EF2"/>
    <w:rsid w:val="004B66C8"/>
    <w:rsid w:val="004C01DB"/>
    <w:rsid w:val="004E2E5A"/>
    <w:rsid w:val="00514C2A"/>
    <w:rsid w:val="0052412F"/>
    <w:rsid w:val="005246F7"/>
    <w:rsid w:val="005A255C"/>
    <w:rsid w:val="005B215A"/>
    <w:rsid w:val="00611FDE"/>
    <w:rsid w:val="006233CA"/>
    <w:rsid w:val="00687C41"/>
    <w:rsid w:val="006A3B2E"/>
    <w:rsid w:val="006D2D2E"/>
    <w:rsid w:val="006F3D6C"/>
    <w:rsid w:val="006F5824"/>
    <w:rsid w:val="00707DAC"/>
    <w:rsid w:val="00720A7E"/>
    <w:rsid w:val="0073175F"/>
    <w:rsid w:val="00742E02"/>
    <w:rsid w:val="007A34A5"/>
    <w:rsid w:val="007B3185"/>
    <w:rsid w:val="007F05E3"/>
    <w:rsid w:val="007F0D33"/>
    <w:rsid w:val="00842AF1"/>
    <w:rsid w:val="008616EC"/>
    <w:rsid w:val="00877C0F"/>
    <w:rsid w:val="008960D2"/>
    <w:rsid w:val="008D3242"/>
    <w:rsid w:val="009460E1"/>
    <w:rsid w:val="00962517"/>
    <w:rsid w:val="009A0ED3"/>
    <w:rsid w:val="009B0EDD"/>
    <w:rsid w:val="009B5360"/>
    <w:rsid w:val="009C76D5"/>
    <w:rsid w:val="009E0A6D"/>
    <w:rsid w:val="009E630B"/>
    <w:rsid w:val="009F3038"/>
    <w:rsid w:val="00A72250"/>
    <w:rsid w:val="00A86CD2"/>
    <w:rsid w:val="00A9054D"/>
    <w:rsid w:val="00AC233F"/>
    <w:rsid w:val="00AD2CD2"/>
    <w:rsid w:val="00B00365"/>
    <w:rsid w:val="00B0771A"/>
    <w:rsid w:val="00B2308F"/>
    <w:rsid w:val="00B23CD2"/>
    <w:rsid w:val="00B47F58"/>
    <w:rsid w:val="00B6553A"/>
    <w:rsid w:val="00B71734"/>
    <w:rsid w:val="00B723AA"/>
    <w:rsid w:val="00B75280"/>
    <w:rsid w:val="00B87F70"/>
    <w:rsid w:val="00B93326"/>
    <w:rsid w:val="00BA7CC2"/>
    <w:rsid w:val="00BB008E"/>
    <w:rsid w:val="00BB58B9"/>
    <w:rsid w:val="00C1421F"/>
    <w:rsid w:val="00C40EBD"/>
    <w:rsid w:val="00C700C3"/>
    <w:rsid w:val="00D059AA"/>
    <w:rsid w:val="00D66664"/>
    <w:rsid w:val="00D858A8"/>
    <w:rsid w:val="00D85E27"/>
    <w:rsid w:val="00DE67A9"/>
    <w:rsid w:val="00E27724"/>
    <w:rsid w:val="00E53D69"/>
    <w:rsid w:val="00E8133C"/>
    <w:rsid w:val="00E8317A"/>
    <w:rsid w:val="00EA4929"/>
    <w:rsid w:val="00F04D40"/>
    <w:rsid w:val="00F30840"/>
    <w:rsid w:val="00F364DA"/>
    <w:rsid w:val="00F7131D"/>
    <w:rsid w:val="00F81389"/>
    <w:rsid w:val="00FA6F2F"/>
    <w:rsid w:val="00FB4E68"/>
    <w:rsid w:val="00FB78E1"/>
    <w:rsid w:val="00FF2CA7"/>
    <w:rsid w:val="21DFC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character" w:customStyle="1" w:styleId="normaltextrun">
    <w:name w:val="normaltextrun"/>
    <w:basedOn w:val="DefaultParagraphFont"/>
    <w:rsid w:val="006A3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3803">
      <w:bodyDiv w:val="1"/>
      <w:marLeft w:val="0"/>
      <w:marRight w:val="0"/>
      <w:marTop w:val="0"/>
      <w:marBottom w:val="0"/>
      <w:divBdr>
        <w:top w:val="none" w:sz="0" w:space="0" w:color="auto"/>
        <w:left w:val="none" w:sz="0" w:space="0" w:color="auto"/>
        <w:bottom w:val="none" w:sz="0" w:space="0" w:color="auto"/>
        <w:right w:val="none" w:sz="0" w:space="0" w:color="auto"/>
      </w:divBdr>
      <w:divsChild>
        <w:div w:id="913202580">
          <w:marLeft w:val="0"/>
          <w:marRight w:val="0"/>
          <w:marTop w:val="0"/>
          <w:marBottom w:val="0"/>
          <w:divBdr>
            <w:top w:val="none" w:sz="0" w:space="0" w:color="auto"/>
            <w:left w:val="none" w:sz="0" w:space="0" w:color="auto"/>
            <w:bottom w:val="none" w:sz="0" w:space="0" w:color="auto"/>
            <w:right w:val="none" w:sz="0" w:space="0" w:color="auto"/>
          </w:divBdr>
        </w:div>
      </w:divsChild>
    </w:div>
    <w:div w:id="1028025369">
      <w:bodyDiv w:val="1"/>
      <w:marLeft w:val="0"/>
      <w:marRight w:val="0"/>
      <w:marTop w:val="0"/>
      <w:marBottom w:val="0"/>
      <w:divBdr>
        <w:top w:val="none" w:sz="0" w:space="0" w:color="auto"/>
        <w:left w:val="none" w:sz="0" w:space="0" w:color="auto"/>
        <w:bottom w:val="none" w:sz="0" w:space="0" w:color="auto"/>
        <w:right w:val="none" w:sz="0" w:space="0" w:color="auto"/>
      </w:divBdr>
      <w:divsChild>
        <w:div w:id="468671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6B057-8943-48C7-83C8-AED4D63D0AB3}">
  <ds:schemaRefs>
    <ds:schemaRef ds:uri="http://purl.org/dc/terms/"/>
    <ds:schemaRef ds:uri="http://www.w3.org/XML/1998/namespace"/>
    <ds:schemaRef ds:uri="http://purl.org/dc/elements/1.1/"/>
    <ds:schemaRef ds:uri="http://schemas.openxmlformats.org/package/2006/metadata/core-properties"/>
    <ds:schemaRef ds:uri="95a7bea4-1558-4890-8039-e5ad0ed69925"/>
    <ds:schemaRef ds:uri="http://schemas.microsoft.com/office/2006/metadata/properties"/>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A62190A4-1388-4BCF-B5A1-B6B2501AD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customXml/itemProps4.xml><?xml version="1.0" encoding="utf-8"?>
<ds:datastoreItem xmlns:ds="http://schemas.openxmlformats.org/officeDocument/2006/customXml" ds:itemID="{0C242ECB-99BD-411A-B6CD-B9CAD8B1D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814</Words>
  <Characters>4643</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5447</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33</cp:revision>
  <dcterms:created xsi:type="dcterms:W3CDTF">2022-04-01T21:58:00Z</dcterms:created>
  <dcterms:modified xsi:type="dcterms:W3CDTF">2022-08-03T16:37:00Z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