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7C2" w:rsidRPr="00F27D76" w:rsidRDefault="007E17C2" w:rsidP="007E17C2">
      <w:pPr>
        <w:pStyle w:val="NOTINDEXEDHeadingTwo"/>
      </w:pPr>
      <w:bookmarkStart w:id="0" w:name="_GoBack"/>
      <w:bookmarkEnd w:id="0"/>
      <w:r>
        <w:t>grant scope/c</w:t>
      </w:r>
      <w:r w:rsidRPr="00F27D76">
        <w:t>ost Estimate Form</w:t>
      </w:r>
    </w:p>
    <w:p w:rsidR="007E17C2" w:rsidRDefault="007E17C2" w:rsidP="007E17C2">
      <w:r w:rsidRPr="000A2796">
        <w:t xml:space="preserve">Follow the directions starting on page </w:t>
      </w:r>
      <w:r>
        <w:fldChar w:fldCharType="begin"/>
      </w:r>
      <w:r>
        <w:instrText xml:space="preserve"> PAGEREF _Ref534214449 \h </w:instrText>
      </w:r>
      <w:r>
        <w:fldChar w:fldCharType="separate"/>
      </w:r>
      <w:r>
        <w:rPr>
          <w:noProof/>
        </w:rPr>
        <w:t>37</w:t>
      </w:r>
      <w:r>
        <w:fldChar w:fldCharType="end"/>
      </w:r>
    </w:p>
    <w:tbl>
      <w:tblPr>
        <w:tblStyle w:val="Prop68-FinanceTable"/>
        <w:tblW w:w="9588" w:type="dxa"/>
        <w:tblLayout w:type="fixed"/>
        <w:tblLook w:val="01E0" w:firstRow="1" w:lastRow="1" w:firstColumn="1" w:lastColumn="1" w:noHBand="0" w:noVBand="0"/>
      </w:tblPr>
      <w:tblGrid>
        <w:gridCol w:w="6768"/>
        <w:gridCol w:w="2820"/>
      </w:tblGrid>
      <w:tr w:rsidR="007E17C2" w:rsidRPr="00D6060F" w:rsidTr="00ED2F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43"/>
        </w:trPr>
        <w:tc>
          <w:tcPr>
            <w:tcW w:w="6768" w:type="dxa"/>
          </w:tcPr>
          <w:p w:rsidR="007E17C2" w:rsidRPr="008D377A" w:rsidRDefault="007E17C2" w:rsidP="00ED2F26">
            <w:pPr>
              <w:pStyle w:val="TableFormLabel"/>
              <w:spacing w:beforeLines="60" w:before="144" w:after="60"/>
              <w:rPr>
                <w:b w:val="0"/>
                <w:sz w:val="26"/>
                <w:szCs w:val="26"/>
              </w:rPr>
            </w:pPr>
            <w:r w:rsidRPr="008D377A">
              <w:rPr>
                <w:b w:val="0"/>
                <w:sz w:val="26"/>
                <w:szCs w:val="26"/>
              </w:rPr>
              <w:t>GRANT SCOPE ITEMS</w:t>
            </w:r>
          </w:p>
          <w:p w:rsidR="007E17C2" w:rsidRPr="00456262" w:rsidRDefault="007E17C2" w:rsidP="00023168">
            <w:pPr>
              <w:tabs>
                <w:tab w:val="left" w:pos="360"/>
                <w:tab w:val="left" w:pos="1440"/>
              </w:tabs>
              <w:spacing w:beforeLines="60" w:before="144" w:after="60" w:line="240" w:lineRule="auto"/>
              <w:ind w:right="-30"/>
              <w:rPr>
                <w:rFonts w:cs="Arial"/>
                <w:b w:val="0"/>
                <w:szCs w:val="24"/>
              </w:rPr>
            </w:pPr>
            <w:r w:rsidRPr="00456262">
              <w:rPr>
                <w:rStyle w:val="Definition"/>
              </w:rPr>
              <w:t>acquisitions</w:t>
            </w:r>
            <w:r w:rsidRPr="00456262">
              <w:rPr>
                <w:rFonts w:cs="Arial"/>
                <w:szCs w:val="24"/>
              </w:rPr>
              <w:t xml:space="preserve">: </w:t>
            </w:r>
            <w:r w:rsidRPr="00456262">
              <w:rPr>
                <w:rFonts w:cs="Arial"/>
                <w:b w:val="0"/>
                <w:szCs w:val="24"/>
              </w:rPr>
              <w:t>List each parcel number, acreage, estimated date of purchase, and cost</w:t>
            </w:r>
          </w:p>
          <w:p w:rsidR="007E17C2" w:rsidRPr="00456262" w:rsidRDefault="007E17C2" w:rsidP="00023168">
            <w:pPr>
              <w:tabs>
                <w:tab w:val="left" w:pos="360"/>
                <w:tab w:val="left" w:pos="1440"/>
              </w:tabs>
              <w:spacing w:beforeLines="60" w:before="144" w:after="60" w:line="240" w:lineRule="auto"/>
              <w:ind w:right="-30"/>
              <w:rPr>
                <w:rFonts w:cs="Arial"/>
                <w:szCs w:val="24"/>
              </w:rPr>
            </w:pPr>
            <w:r w:rsidRPr="00456262">
              <w:rPr>
                <w:rStyle w:val="Definition"/>
              </w:rPr>
              <w:t>development:</w:t>
            </w:r>
            <w:r w:rsidRPr="00456262">
              <w:rPr>
                <w:rFonts w:cs="Arial"/>
                <w:b w:val="0"/>
                <w:szCs w:val="24"/>
              </w:rPr>
              <w:t xml:space="preserve"> </w:t>
            </w:r>
            <w:r w:rsidRPr="001D3675">
              <w:rPr>
                <w:rFonts w:cs="Arial"/>
                <w:b w:val="0"/>
                <w:szCs w:val="24"/>
              </w:rPr>
              <w:t>List each</w:t>
            </w:r>
            <w:r w:rsidRPr="001D3675">
              <w:rPr>
                <w:rFonts w:cs="Arial"/>
                <w:szCs w:val="24"/>
              </w:rPr>
              <w:t xml:space="preserve"> </w:t>
            </w:r>
            <w:r w:rsidRPr="008D377A">
              <w:rPr>
                <w:rStyle w:val="Definition"/>
                <w:b w:val="0"/>
              </w:rPr>
              <w:t>recreation</w:t>
            </w:r>
            <w:r w:rsidRPr="008D377A">
              <w:rPr>
                <w:rFonts w:cs="Arial"/>
                <w:b w:val="0"/>
                <w:szCs w:val="24"/>
              </w:rPr>
              <w:t xml:space="preserve"> </w:t>
            </w:r>
            <w:r w:rsidRPr="008D377A">
              <w:rPr>
                <w:rStyle w:val="Definition"/>
                <w:b w:val="0"/>
              </w:rPr>
              <w:t>feature</w:t>
            </w:r>
            <w:r w:rsidRPr="001D3675">
              <w:rPr>
                <w:rFonts w:cs="Arial"/>
                <w:szCs w:val="24"/>
              </w:rPr>
              <w:t xml:space="preserve"> </w:t>
            </w:r>
            <w:r w:rsidRPr="001D3675">
              <w:rPr>
                <w:rFonts w:cs="Arial"/>
                <w:b w:val="0"/>
                <w:szCs w:val="24"/>
              </w:rPr>
              <w:t>and</w:t>
            </w:r>
            <w:r w:rsidRPr="001D3675">
              <w:rPr>
                <w:rFonts w:cs="Arial"/>
                <w:szCs w:val="24"/>
              </w:rPr>
              <w:t xml:space="preserve"> </w:t>
            </w:r>
            <w:r w:rsidRPr="008D377A">
              <w:rPr>
                <w:rStyle w:val="Definition"/>
                <w:b w:val="0"/>
              </w:rPr>
              <w:t>major</w:t>
            </w:r>
            <w:r w:rsidRPr="008D377A">
              <w:rPr>
                <w:rFonts w:cs="Arial"/>
                <w:b w:val="0"/>
                <w:szCs w:val="24"/>
              </w:rPr>
              <w:t xml:space="preserve"> </w:t>
            </w:r>
            <w:r w:rsidRPr="008D377A">
              <w:rPr>
                <w:rStyle w:val="Definition"/>
                <w:b w:val="0"/>
              </w:rPr>
              <w:t>support amenity</w:t>
            </w:r>
          </w:p>
        </w:tc>
        <w:tc>
          <w:tcPr>
            <w:tcW w:w="2820" w:type="dxa"/>
            <w:vAlign w:val="bottom"/>
          </w:tcPr>
          <w:p w:rsidR="007E17C2" w:rsidRPr="008D377A" w:rsidRDefault="007E17C2" w:rsidP="00ED2F26">
            <w:pPr>
              <w:pStyle w:val="TableFormLabel"/>
              <w:spacing w:beforeLines="60" w:before="144" w:after="60"/>
              <w:rPr>
                <w:b w:val="0"/>
                <w:sz w:val="26"/>
                <w:szCs w:val="26"/>
              </w:rPr>
            </w:pPr>
            <w:r w:rsidRPr="008D377A">
              <w:rPr>
                <w:b w:val="0"/>
                <w:sz w:val="26"/>
                <w:szCs w:val="26"/>
              </w:rPr>
              <w:t>Estimated Cost</w:t>
            </w:r>
          </w:p>
        </w:tc>
      </w:tr>
      <w:tr w:rsidR="007E17C2" w:rsidRPr="00D6060F" w:rsidTr="00ED2F26">
        <w:trPr>
          <w:trHeight w:val="315"/>
        </w:trPr>
        <w:tc>
          <w:tcPr>
            <w:tcW w:w="6768" w:type="dxa"/>
          </w:tcPr>
          <w:p w:rsidR="007E17C2" w:rsidRPr="00D6060F" w:rsidRDefault="007E17C2" w:rsidP="00ED2F26">
            <w:pPr>
              <w:spacing w:beforeLines="60" w:before="144" w:after="60"/>
              <w:rPr>
                <w:rFonts w:cs="Arial"/>
                <w:szCs w:val="24"/>
              </w:rPr>
            </w:pPr>
          </w:p>
        </w:tc>
        <w:tc>
          <w:tcPr>
            <w:tcW w:w="2820" w:type="dxa"/>
          </w:tcPr>
          <w:p w:rsidR="007E17C2" w:rsidRPr="00D6060F" w:rsidRDefault="007E17C2" w:rsidP="00ED2F26">
            <w:pPr>
              <w:spacing w:beforeLines="60" w:before="144" w:after="60"/>
              <w:rPr>
                <w:rFonts w:cs="Arial"/>
                <w:szCs w:val="24"/>
              </w:rPr>
            </w:pPr>
            <w:r w:rsidRPr="00D6060F">
              <w:rPr>
                <w:rFonts w:cs="Arial"/>
                <w:szCs w:val="24"/>
              </w:rPr>
              <w:t>$</w:t>
            </w:r>
          </w:p>
        </w:tc>
      </w:tr>
      <w:tr w:rsidR="007E17C2" w:rsidRPr="00D6060F" w:rsidTr="00ED2F26">
        <w:trPr>
          <w:trHeight w:val="315"/>
        </w:trPr>
        <w:tc>
          <w:tcPr>
            <w:tcW w:w="6768" w:type="dxa"/>
          </w:tcPr>
          <w:p w:rsidR="007E17C2" w:rsidRPr="00D6060F" w:rsidRDefault="007E17C2" w:rsidP="00ED2F26">
            <w:pPr>
              <w:spacing w:beforeLines="60" w:before="144" w:after="60"/>
              <w:rPr>
                <w:rFonts w:cs="Arial"/>
                <w:szCs w:val="24"/>
              </w:rPr>
            </w:pPr>
          </w:p>
        </w:tc>
        <w:tc>
          <w:tcPr>
            <w:tcW w:w="2820" w:type="dxa"/>
          </w:tcPr>
          <w:p w:rsidR="007E17C2" w:rsidRPr="00D6060F" w:rsidRDefault="007E17C2" w:rsidP="00ED2F26">
            <w:pPr>
              <w:spacing w:beforeLines="60" w:before="144" w:after="60"/>
              <w:rPr>
                <w:rFonts w:cs="Arial"/>
                <w:szCs w:val="24"/>
              </w:rPr>
            </w:pPr>
            <w:r w:rsidRPr="00D6060F">
              <w:rPr>
                <w:rFonts w:cs="Arial"/>
                <w:szCs w:val="24"/>
              </w:rPr>
              <w:t>$</w:t>
            </w:r>
          </w:p>
        </w:tc>
      </w:tr>
      <w:tr w:rsidR="007E17C2" w:rsidRPr="00D6060F" w:rsidTr="00ED2F26">
        <w:trPr>
          <w:trHeight w:val="315"/>
        </w:trPr>
        <w:tc>
          <w:tcPr>
            <w:tcW w:w="6768" w:type="dxa"/>
          </w:tcPr>
          <w:p w:rsidR="007E17C2" w:rsidRPr="00D6060F" w:rsidRDefault="007E17C2" w:rsidP="00ED2F26">
            <w:pPr>
              <w:spacing w:beforeLines="60" w:before="144" w:after="60"/>
              <w:rPr>
                <w:rFonts w:cs="Arial"/>
                <w:szCs w:val="24"/>
              </w:rPr>
            </w:pPr>
          </w:p>
        </w:tc>
        <w:tc>
          <w:tcPr>
            <w:tcW w:w="2820" w:type="dxa"/>
          </w:tcPr>
          <w:p w:rsidR="007E17C2" w:rsidRPr="00D6060F" w:rsidRDefault="007E17C2" w:rsidP="00ED2F26">
            <w:pPr>
              <w:spacing w:beforeLines="60" w:before="144" w:after="60"/>
              <w:rPr>
                <w:rFonts w:cs="Arial"/>
                <w:szCs w:val="24"/>
              </w:rPr>
            </w:pPr>
            <w:r w:rsidRPr="00D6060F">
              <w:rPr>
                <w:rFonts w:cs="Arial"/>
                <w:szCs w:val="24"/>
              </w:rPr>
              <w:t>$</w:t>
            </w:r>
          </w:p>
        </w:tc>
      </w:tr>
      <w:tr w:rsidR="007E17C2" w:rsidRPr="00D6060F" w:rsidTr="00ED2F26">
        <w:trPr>
          <w:trHeight w:val="315"/>
        </w:trPr>
        <w:tc>
          <w:tcPr>
            <w:tcW w:w="6768" w:type="dxa"/>
          </w:tcPr>
          <w:p w:rsidR="007E17C2" w:rsidRPr="00D6060F" w:rsidRDefault="007E17C2" w:rsidP="00ED2F26">
            <w:pPr>
              <w:spacing w:beforeLines="60" w:before="144" w:after="60"/>
              <w:rPr>
                <w:rFonts w:cs="Arial"/>
                <w:szCs w:val="24"/>
              </w:rPr>
            </w:pPr>
          </w:p>
        </w:tc>
        <w:tc>
          <w:tcPr>
            <w:tcW w:w="2820" w:type="dxa"/>
          </w:tcPr>
          <w:p w:rsidR="007E17C2" w:rsidRPr="00D6060F" w:rsidRDefault="007E17C2" w:rsidP="00ED2F26">
            <w:pPr>
              <w:spacing w:beforeLines="60" w:before="144" w:after="60"/>
              <w:rPr>
                <w:rFonts w:cs="Arial"/>
                <w:szCs w:val="24"/>
              </w:rPr>
            </w:pPr>
            <w:r w:rsidRPr="00D6060F">
              <w:rPr>
                <w:rFonts w:cs="Arial"/>
                <w:szCs w:val="24"/>
              </w:rPr>
              <w:t>$</w:t>
            </w:r>
          </w:p>
        </w:tc>
      </w:tr>
      <w:tr w:rsidR="007E17C2" w:rsidRPr="00D6060F" w:rsidTr="00ED2F26">
        <w:trPr>
          <w:trHeight w:val="315"/>
        </w:trPr>
        <w:tc>
          <w:tcPr>
            <w:tcW w:w="6768" w:type="dxa"/>
          </w:tcPr>
          <w:p w:rsidR="007E17C2" w:rsidRPr="00D6060F" w:rsidRDefault="007E17C2" w:rsidP="00ED2F26">
            <w:pPr>
              <w:spacing w:beforeLines="60" w:before="144" w:after="60"/>
              <w:rPr>
                <w:rFonts w:cs="Arial"/>
                <w:szCs w:val="24"/>
              </w:rPr>
            </w:pPr>
          </w:p>
        </w:tc>
        <w:tc>
          <w:tcPr>
            <w:tcW w:w="2820" w:type="dxa"/>
          </w:tcPr>
          <w:p w:rsidR="007E17C2" w:rsidRPr="00D6060F" w:rsidRDefault="007E17C2" w:rsidP="00ED2F26">
            <w:pPr>
              <w:spacing w:beforeLines="60" w:before="144" w:after="60"/>
              <w:rPr>
                <w:rFonts w:cs="Arial"/>
                <w:szCs w:val="24"/>
              </w:rPr>
            </w:pPr>
            <w:r w:rsidRPr="00D6060F">
              <w:rPr>
                <w:rFonts w:cs="Arial"/>
                <w:szCs w:val="24"/>
              </w:rPr>
              <w:t>$</w:t>
            </w:r>
          </w:p>
        </w:tc>
      </w:tr>
      <w:tr w:rsidR="007E17C2" w:rsidRPr="00D6060F" w:rsidTr="00ED2F26">
        <w:trPr>
          <w:trHeight w:val="315"/>
        </w:trPr>
        <w:tc>
          <w:tcPr>
            <w:tcW w:w="6768" w:type="dxa"/>
          </w:tcPr>
          <w:p w:rsidR="007E17C2" w:rsidRPr="00D6060F" w:rsidRDefault="007E17C2" w:rsidP="00ED2F26">
            <w:pPr>
              <w:spacing w:beforeLines="60" w:before="144" w:after="60"/>
              <w:rPr>
                <w:rFonts w:cs="Arial"/>
                <w:szCs w:val="24"/>
              </w:rPr>
            </w:pPr>
          </w:p>
        </w:tc>
        <w:tc>
          <w:tcPr>
            <w:tcW w:w="2820" w:type="dxa"/>
          </w:tcPr>
          <w:p w:rsidR="007E17C2" w:rsidRPr="00D6060F" w:rsidRDefault="007E17C2" w:rsidP="00ED2F26">
            <w:pPr>
              <w:spacing w:beforeLines="60" w:before="144" w:after="60"/>
              <w:rPr>
                <w:rFonts w:cs="Arial"/>
                <w:szCs w:val="24"/>
              </w:rPr>
            </w:pPr>
            <w:r w:rsidRPr="00D6060F">
              <w:rPr>
                <w:rFonts w:cs="Arial"/>
                <w:szCs w:val="24"/>
              </w:rPr>
              <w:t>$</w:t>
            </w:r>
          </w:p>
        </w:tc>
      </w:tr>
      <w:tr w:rsidR="007E17C2" w:rsidRPr="00D6060F" w:rsidTr="00ED2F26">
        <w:trPr>
          <w:trHeight w:val="315"/>
        </w:trPr>
        <w:tc>
          <w:tcPr>
            <w:tcW w:w="6768" w:type="dxa"/>
          </w:tcPr>
          <w:p w:rsidR="007E17C2" w:rsidRPr="00D6060F" w:rsidRDefault="007E17C2" w:rsidP="00ED2F26">
            <w:pPr>
              <w:spacing w:beforeLines="60" w:before="144" w:after="60"/>
              <w:rPr>
                <w:rFonts w:cs="Arial"/>
                <w:szCs w:val="24"/>
              </w:rPr>
            </w:pPr>
          </w:p>
        </w:tc>
        <w:tc>
          <w:tcPr>
            <w:tcW w:w="2820" w:type="dxa"/>
          </w:tcPr>
          <w:p w:rsidR="007E17C2" w:rsidRPr="00D6060F" w:rsidRDefault="007E17C2" w:rsidP="00ED2F26">
            <w:pPr>
              <w:spacing w:beforeLines="60" w:before="144" w:after="60"/>
              <w:rPr>
                <w:rFonts w:cs="Arial"/>
                <w:szCs w:val="24"/>
              </w:rPr>
            </w:pPr>
            <w:r w:rsidRPr="00D6060F">
              <w:rPr>
                <w:rFonts w:cs="Arial"/>
                <w:szCs w:val="24"/>
              </w:rPr>
              <w:t>$</w:t>
            </w:r>
          </w:p>
        </w:tc>
      </w:tr>
      <w:tr w:rsidR="007E17C2" w:rsidRPr="00D6060F" w:rsidTr="00ED2F26">
        <w:trPr>
          <w:trHeight w:val="315"/>
        </w:trPr>
        <w:tc>
          <w:tcPr>
            <w:tcW w:w="6768" w:type="dxa"/>
          </w:tcPr>
          <w:p w:rsidR="007E17C2" w:rsidRPr="00D6060F" w:rsidRDefault="007E17C2" w:rsidP="00ED2F26">
            <w:pPr>
              <w:spacing w:beforeLines="60" w:before="144" w:after="60"/>
              <w:rPr>
                <w:rFonts w:cs="Arial"/>
                <w:szCs w:val="24"/>
              </w:rPr>
            </w:pPr>
          </w:p>
        </w:tc>
        <w:tc>
          <w:tcPr>
            <w:tcW w:w="2820" w:type="dxa"/>
          </w:tcPr>
          <w:p w:rsidR="007E17C2" w:rsidRPr="00D6060F" w:rsidRDefault="007E17C2" w:rsidP="00ED2F26">
            <w:pPr>
              <w:spacing w:beforeLines="60" w:before="144" w:after="60"/>
              <w:rPr>
                <w:rFonts w:cs="Arial"/>
                <w:szCs w:val="24"/>
              </w:rPr>
            </w:pPr>
            <w:r w:rsidRPr="00D6060F">
              <w:rPr>
                <w:rFonts w:cs="Arial"/>
                <w:szCs w:val="24"/>
              </w:rPr>
              <w:t>$</w:t>
            </w:r>
          </w:p>
        </w:tc>
      </w:tr>
      <w:tr w:rsidR="007E17C2" w:rsidRPr="00D6060F" w:rsidTr="00ED2F26">
        <w:trPr>
          <w:trHeight w:val="315"/>
        </w:trPr>
        <w:tc>
          <w:tcPr>
            <w:tcW w:w="6768" w:type="dxa"/>
          </w:tcPr>
          <w:p w:rsidR="007E17C2" w:rsidRPr="00D6060F" w:rsidRDefault="007E17C2" w:rsidP="00ED2F26">
            <w:pPr>
              <w:spacing w:beforeLines="60" w:before="144" w:after="60"/>
              <w:rPr>
                <w:rFonts w:cs="Arial"/>
                <w:szCs w:val="24"/>
              </w:rPr>
            </w:pPr>
          </w:p>
        </w:tc>
        <w:tc>
          <w:tcPr>
            <w:tcW w:w="2820" w:type="dxa"/>
          </w:tcPr>
          <w:p w:rsidR="007E17C2" w:rsidRPr="00D6060F" w:rsidRDefault="007E17C2" w:rsidP="00ED2F26">
            <w:pPr>
              <w:spacing w:beforeLines="60" w:before="144" w:after="60"/>
              <w:rPr>
                <w:rFonts w:cs="Arial"/>
                <w:szCs w:val="24"/>
              </w:rPr>
            </w:pPr>
            <w:r w:rsidRPr="00D6060F">
              <w:rPr>
                <w:rFonts w:cs="Arial"/>
                <w:szCs w:val="24"/>
              </w:rPr>
              <w:t>$</w:t>
            </w:r>
          </w:p>
        </w:tc>
      </w:tr>
      <w:tr w:rsidR="007E17C2" w:rsidRPr="001D3675" w:rsidTr="00ED2F26">
        <w:tc>
          <w:tcPr>
            <w:tcW w:w="6768" w:type="dxa"/>
          </w:tcPr>
          <w:p w:rsidR="007E17C2" w:rsidRPr="001D3675" w:rsidRDefault="007E17C2" w:rsidP="00825317">
            <w:pPr>
              <w:spacing w:beforeLines="60" w:before="144" w:after="60" w:line="240" w:lineRule="auto"/>
              <w:rPr>
                <w:rFonts w:cs="Arial"/>
                <w:szCs w:val="24"/>
              </w:rPr>
            </w:pPr>
            <w:r w:rsidRPr="00261CAB">
              <w:rPr>
                <w:rFonts w:cs="Arial"/>
                <w:szCs w:val="24"/>
              </w:rPr>
              <w:t xml:space="preserve">Total Estimated Cost for the </w:t>
            </w:r>
            <w:r w:rsidRPr="00261CAB">
              <w:rPr>
                <w:rStyle w:val="Definition"/>
              </w:rPr>
              <w:t>recreation</w:t>
            </w:r>
            <w:r w:rsidRPr="00261CAB">
              <w:rPr>
                <w:rFonts w:cs="Arial"/>
                <w:b/>
                <w:szCs w:val="24"/>
              </w:rPr>
              <w:t xml:space="preserve"> </w:t>
            </w:r>
            <w:r w:rsidRPr="00261CAB">
              <w:rPr>
                <w:rStyle w:val="Definition"/>
              </w:rPr>
              <w:t>features</w:t>
            </w:r>
            <w:r w:rsidRPr="00261CAB">
              <w:rPr>
                <w:rFonts w:cs="Arial"/>
                <w:szCs w:val="24"/>
              </w:rPr>
              <w:t xml:space="preserve"> and </w:t>
            </w:r>
            <w:r w:rsidRPr="00261CAB">
              <w:rPr>
                <w:rStyle w:val="Definition"/>
              </w:rPr>
              <w:t>major</w:t>
            </w:r>
            <w:r w:rsidRPr="00261CAB">
              <w:rPr>
                <w:rFonts w:cs="Arial"/>
                <w:b/>
                <w:szCs w:val="24"/>
              </w:rPr>
              <w:t xml:space="preserve"> </w:t>
            </w:r>
            <w:r w:rsidRPr="00261CAB">
              <w:rPr>
                <w:rStyle w:val="Definition"/>
              </w:rPr>
              <w:t>support</w:t>
            </w:r>
            <w:r w:rsidRPr="00261CAB">
              <w:rPr>
                <w:rFonts w:cs="Arial"/>
                <w:b/>
                <w:szCs w:val="24"/>
              </w:rPr>
              <w:t xml:space="preserve"> </w:t>
            </w:r>
            <w:r w:rsidRPr="00261CAB">
              <w:rPr>
                <w:rStyle w:val="Definition"/>
              </w:rPr>
              <w:t>amenities</w:t>
            </w:r>
            <w:r w:rsidRPr="001D3675">
              <w:rPr>
                <w:rFonts w:cs="Arial"/>
                <w:b/>
                <w:szCs w:val="24"/>
              </w:rPr>
              <w:t xml:space="preserve"> </w:t>
            </w:r>
            <w:r w:rsidRPr="007D6C6E">
              <w:rPr>
                <w:rFonts w:cs="Arial"/>
                <w:szCs w:val="24"/>
              </w:rPr>
              <w:t xml:space="preserve">(A) </w:t>
            </w:r>
          </w:p>
        </w:tc>
        <w:tc>
          <w:tcPr>
            <w:tcW w:w="2820" w:type="dxa"/>
          </w:tcPr>
          <w:p w:rsidR="007E17C2" w:rsidRPr="001D3675" w:rsidRDefault="007E17C2" w:rsidP="00ED2F26">
            <w:pPr>
              <w:spacing w:beforeLines="60" w:before="144" w:after="60"/>
              <w:rPr>
                <w:rFonts w:cs="Arial"/>
                <w:szCs w:val="24"/>
              </w:rPr>
            </w:pPr>
            <w:r w:rsidRPr="001D3675">
              <w:rPr>
                <w:rFonts w:cs="Arial"/>
                <w:szCs w:val="24"/>
              </w:rPr>
              <w:t>$</w:t>
            </w:r>
          </w:p>
        </w:tc>
      </w:tr>
      <w:tr w:rsidR="007E17C2" w:rsidRPr="001D3675" w:rsidTr="00825317">
        <w:trPr>
          <w:trHeight w:val="47"/>
        </w:trPr>
        <w:tc>
          <w:tcPr>
            <w:tcW w:w="6768" w:type="dxa"/>
          </w:tcPr>
          <w:p w:rsidR="007E17C2" w:rsidRPr="001D3675" w:rsidRDefault="007E17C2" w:rsidP="00ED2F26">
            <w:pPr>
              <w:spacing w:beforeLines="60" w:before="144" w:after="60"/>
              <w:rPr>
                <w:rFonts w:cs="Arial"/>
                <w:szCs w:val="24"/>
              </w:rPr>
            </w:pPr>
            <w:r w:rsidRPr="00261CAB">
              <w:rPr>
                <w:rFonts w:cs="Arial"/>
                <w:szCs w:val="24"/>
              </w:rPr>
              <w:t>Total Estimated</w:t>
            </w:r>
            <w:r w:rsidRPr="00261CAB">
              <w:rPr>
                <w:rFonts w:cs="Arial"/>
                <w:b/>
                <w:szCs w:val="24"/>
              </w:rPr>
              <w:t xml:space="preserve"> </w:t>
            </w:r>
            <w:r w:rsidRPr="00261CAB">
              <w:rPr>
                <w:rStyle w:val="Definition"/>
              </w:rPr>
              <w:t>pre-construction</w:t>
            </w:r>
            <w:r w:rsidRPr="00261CAB">
              <w:rPr>
                <w:rFonts w:cs="Arial"/>
                <w:b/>
                <w:szCs w:val="24"/>
              </w:rPr>
              <w:t xml:space="preserve"> </w:t>
            </w:r>
            <w:r w:rsidRPr="00261CAB">
              <w:rPr>
                <w:rStyle w:val="Definition"/>
              </w:rPr>
              <w:t>cost</w:t>
            </w:r>
            <w:r w:rsidRPr="001D3675">
              <w:rPr>
                <w:rFonts w:cs="Arial"/>
                <w:b/>
                <w:szCs w:val="24"/>
              </w:rPr>
              <w:t xml:space="preserve"> </w:t>
            </w:r>
            <w:r w:rsidRPr="007D6C6E">
              <w:rPr>
                <w:rStyle w:val="Definition"/>
              </w:rPr>
              <w:t>(B)</w:t>
            </w:r>
          </w:p>
        </w:tc>
        <w:tc>
          <w:tcPr>
            <w:tcW w:w="2820" w:type="dxa"/>
          </w:tcPr>
          <w:p w:rsidR="007E17C2" w:rsidRPr="001D3675" w:rsidRDefault="007E17C2" w:rsidP="00ED2F26">
            <w:pPr>
              <w:spacing w:beforeLines="60" w:before="144" w:after="60"/>
              <w:rPr>
                <w:rFonts w:cs="Arial"/>
                <w:szCs w:val="24"/>
              </w:rPr>
            </w:pPr>
            <w:r w:rsidRPr="001D3675">
              <w:rPr>
                <w:rFonts w:cs="Arial"/>
                <w:szCs w:val="24"/>
              </w:rPr>
              <w:t>$</w:t>
            </w:r>
          </w:p>
        </w:tc>
      </w:tr>
      <w:tr w:rsidR="007E17C2" w:rsidRPr="001D3675" w:rsidTr="00ED2F26">
        <w:trPr>
          <w:trHeight w:val="440"/>
        </w:trPr>
        <w:tc>
          <w:tcPr>
            <w:tcW w:w="6768" w:type="dxa"/>
          </w:tcPr>
          <w:p w:rsidR="007E17C2" w:rsidRPr="00261CAB" w:rsidRDefault="007E17C2" w:rsidP="00ED2F26">
            <w:pPr>
              <w:spacing w:beforeLines="60" w:before="144" w:after="60"/>
              <w:rPr>
                <w:rFonts w:cs="Arial"/>
                <w:szCs w:val="24"/>
              </w:rPr>
            </w:pPr>
            <w:r w:rsidRPr="007D6C6E">
              <w:rPr>
                <w:rStyle w:val="Definition"/>
              </w:rPr>
              <w:t>total</w:t>
            </w:r>
            <w:r w:rsidRPr="007D6C6E">
              <w:rPr>
                <w:rFonts w:cs="Arial"/>
                <w:b/>
                <w:szCs w:val="24"/>
              </w:rPr>
              <w:t xml:space="preserve"> </w:t>
            </w:r>
            <w:r w:rsidRPr="007D6C6E">
              <w:rPr>
                <w:rStyle w:val="Definition"/>
              </w:rPr>
              <w:t>project</w:t>
            </w:r>
            <w:r w:rsidRPr="007D6C6E">
              <w:rPr>
                <w:rFonts w:cs="Arial"/>
                <w:b/>
                <w:szCs w:val="24"/>
              </w:rPr>
              <w:t xml:space="preserve"> </w:t>
            </w:r>
            <w:r w:rsidRPr="007D6C6E">
              <w:rPr>
                <w:rStyle w:val="Definition"/>
              </w:rPr>
              <w:t>cost</w:t>
            </w:r>
            <w:r w:rsidRPr="00261CAB">
              <w:rPr>
                <w:rFonts w:cs="Arial"/>
                <w:szCs w:val="24"/>
              </w:rPr>
              <w:t xml:space="preserve"> </w:t>
            </w:r>
            <w:r w:rsidRPr="007D6C6E">
              <w:rPr>
                <w:rFonts w:cs="Arial"/>
                <w:szCs w:val="24"/>
              </w:rPr>
              <w:t>(A+B)</w:t>
            </w:r>
          </w:p>
        </w:tc>
        <w:tc>
          <w:tcPr>
            <w:tcW w:w="2820" w:type="dxa"/>
          </w:tcPr>
          <w:p w:rsidR="007E17C2" w:rsidRPr="001D3675" w:rsidRDefault="007E17C2" w:rsidP="00ED2F26">
            <w:pPr>
              <w:spacing w:beforeLines="60" w:before="144" w:after="60"/>
              <w:rPr>
                <w:rFonts w:cs="Arial"/>
                <w:szCs w:val="24"/>
              </w:rPr>
            </w:pPr>
            <w:r w:rsidRPr="001D3675">
              <w:rPr>
                <w:rFonts w:cs="Arial"/>
                <w:szCs w:val="24"/>
              </w:rPr>
              <w:t>$</w:t>
            </w:r>
          </w:p>
        </w:tc>
      </w:tr>
      <w:tr w:rsidR="007E17C2" w:rsidRPr="001D3675" w:rsidTr="00ED2F26">
        <w:trPr>
          <w:trHeight w:val="440"/>
        </w:trPr>
        <w:tc>
          <w:tcPr>
            <w:tcW w:w="6768" w:type="dxa"/>
            <w:tcBorders>
              <w:bottom w:val="single" w:sz="4" w:space="0" w:color="000000" w:themeColor="text1"/>
            </w:tcBorders>
          </w:tcPr>
          <w:p w:rsidR="007E17C2" w:rsidRPr="007D6C6E" w:rsidRDefault="007E17C2" w:rsidP="00ED2F26">
            <w:pPr>
              <w:spacing w:beforeLines="60" w:before="144" w:after="60"/>
              <w:rPr>
                <w:rFonts w:cs="Arial"/>
                <w:szCs w:val="24"/>
              </w:rPr>
            </w:pPr>
            <w:r w:rsidRPr="007D6C6E">
              <w:rPr>
                <w:rFonts w:cs="Arial"/>
                <w:szCs w:val="24"/>
              </w:rPr>
              <w:t xml:space="preserve">Requested </w:t>
            </w:r>
            <w:r w:rsidRPr="007D6C6E">
              <w:rPr>
                <w:rStyle w:val="Definition"/>
              </w:rPr>
              <w:t>grant</w:t>
            </w:r>
            <w:r w:rsidRPr="007D6C6E">
              <w:rPr>
                <w:rFonts w:cs="Arial"/>
                <w:szCs w:val="24"/>
              </w:rPr>
              <w:t xml:space="preserve"> Amount</w:t>
            </w:r>
          </w:p>
        </w:tc>
        <w:tc>
          <w:tcPr>
            <w:tcW w:w="2820" w:type="dxa"/>
            <w:tcBorders>
              <w:bottom w:val="single" w:sz="4" w:space="0" w:color="000000" w:themeColor="text1"/>
            </w:tcBorders>
          </w:tcPr>
          <w:p w:rsidR="007E17C2" w:rsidRPr="001D3675" w:rsidRDefault="007E17C2" w:rsidP="00ED2F26">
            <w:pPr>
              <w:spacing w:beforeLines="60" w:before="144" w:after="60"/>
              <w:rPr>
                <w:rFonts w:cs="Arial"/>
                <w:szCs w:val="24"/>
              </w:rPr>
            </w:pPr>
            <w:r w:rsidRPr="001D3675">
              <w:rPr>
                <w:rFonts w:cs="Arial"/>
                <w:szCs w:val="24"/>
              </w:rPr>
              <w:t>$</w:t>
            </w:r>
          </w:p>
        </w:tc>
      </w:tr>
      <w:tr w:rsidR="007E17C2" w:rsidRPr="001D3675" w:rsidTr="00ED2F2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tcW w:w="6768" w:type="dxa"/>
            <w:tcBorders>
              <w:top w:val="single" w:sz="4" w:space="0" w:color="000000" w:themeColor="text1"/>
            </w:tcBorders>
          </w:tcPr>
          <w:p w:rsidR="007E17C2" w:rsidRPr="001D3675" w:rsidRDefault="007E17C2" w:rsidP="00825317">
            <w:pPr>
              <w:spacing w:beforeLines="60" w:before="144" w:after="60" w:line="240" w:lineRule="auto"/>
              <w:rPr>
                <w:rFonts w:cs="Arial"/>
                <w:b/>
                <w:szCs w:val="24"/>
                <w:highlight w:val="cyan"/>
              </w:rPr>
            </w:pPr>
            <w:r w:rsidRPr="007D6C6E">
              <w:rPr>
                <w:rFonts w:cs="Arial"/>
                <w:szCs w:val="24"/>
              </w:rPr>
              <w:t xml:space="preserve">Estimated amount of the </w:t>
            </w:r>
            <w:r w:rsidRPr="007D6C6E">
              <w:rPr>
                <w:rStyle w:val="Definition"/>
              </w:rPr>
              <w:t>grant</w:t>
            </w:r>
            <w:r w:rsidRPr="007D6C6E">
              <w:rPr>
                <w:rFonts w:cs="Arial"/>
                <w:szCs w:val="24"/>
              </w:rPr>
              <w:t xml:space="preserve"> to be charged to </w:t>
            </w:r>
            <w:r w:rsidRPr="007D6C6E">
              <w:rPr>
                <w:rStyle w:val="Definition"/>
              </w:rPr>
              <w:t>pre-construction</w:t>
            </w:r>
            <w:r w:rsidRPr="007D6C6E">
              <w:rPr>
                <w:rFonts w:cs="Arial"/>
                <w:b/>
                <w:szCs w:val="24"/>
              </w:rPr>
              <w:t xml:space="preserve"> </w:t>
            </w:r>
            <w:r w:rsidRPr="007D6C6E">
              <w:rPr>
                <w:rStyle w:val="Definition"/>
              </w:rPr>
              <w:t>costs</w:t>
            </w:r>
            <w:r w:rsidRPr="001D3675">
              <w:rPr>
                <w:rFonts w:cs="Arial"/>
                <w:b/>
                <w:szCs w:val="24"/>
              </w:rPr>
              <w:t xml:space="preserve"> </w:t>
            </w:r>
            <w:r w:rsidRPr="007D6C6E">
              <w:rPr>
                <w:rFonts w:cs="Arial"/>
                <w:szCs w:val="24"/>
              </w:rPr>
              <w:t xml:space="preserve">(cannot exceed 25% of the </w:t>
            </w:r>
            <w:r w:rsidRPr="007D6C6E">
              <w:rPr>
                <w:rStyle w:val="Definition"/>
              </w:rPr>
              <w:t>grant</w:t>
            </w:r>
            <w:r w:rsidRPr="007D6C6E">
              <w:rPr>
                <w:rFonts w:cs="Arial"/>
                <w:szCs w:val="24"/>
              </w:rPr>
              <w:t>)</w:t>
            </w:r>
            <w:r w:rsidRPr="001D3675">
              <w:rPr>
                <w:rFonts w:cs="Arial"/>
                <w:b/>
                <w:szCs w:val="24"/>
              </w:rPr>
              <w:t xml:space="preserve"> </w:t>
            </w:r>
          </w:p>
        </w:tc>
        <w:tc>
          <w:tcPr>
            <w:tcW w:w="2820" w:type="dxa"/>
            <w:tcBorders>
              <w:top w:val="single" w:sz="4" w:space="0" w:color="000000" w:themeColor="text1"/>
            </w:tcBorders>
          </w:tcPr>
          <w:p w:rsidR="007E17C2" w:rsidRPr="001D3675" w:rsidRDefault="007E17C2" w:rsidP="00ED2F26">
            <w:pPr>
              <w:spacing w:beforeLines="60" w:before="144" w:after="60"/>
              <w:rPr>
                <w:rFonts w:cs="Arial"/>
                <w:szCs w:val="24"/>
              </w:rPr>
            </w:pPr>
            <w:r w:rsidRPr="001D3675">
              <w:rPr>
                <w:rFonts w:cs="Arial"/>
                <w:szCs w:val="24"/>
              </w:rPr>
              <w:t>$</w:t>
            </w:r>
          </w:p>
        </w:tc>
      </w:tr>
    </w:tbl>
    <w:p w:rsidR="007E17C2" w:rsidRPr="001D3675" w:rsidRDefault="007E17C2" w:rsidP="00ED18BC">
      <w:pPr>
        <w:pStyle w:val="BodyText"/>
        <w:spacing w:line="240" w:lineRule="auto"/>
      </w:pPr>
      <w:r w:rsidRPr="001D3675">
        <w:t xml:space="preserve">The </w:t>
      </w:r>
      <w:r w:rsidRPr="007D6C6E">
        <w:rPr>
          <w:rStyle w:val="Definition"/>
        </w:rPr>
        <w:t>applicant</w:t>
      </w:r>
      <w:r w:rsidRPr="001D3675">
        <w:t xml:space="preserve"> understands that this form will be used to establish the expected </w:t>
      </w:r>
      <w:r w:rsidRPr="007D6C6E">
        <w:rPr>
          <w:rStyle w:val="Definition"/>
        </w:rPr>
        <w:t>grant</w:t>
      </w:r>
      <w:r w:rsidRPr="007D6C6E">
        <w:rPr>
          <w:rFonts w:cs="Arial"/>
          <w:b/>
        </w:rPr>
        <w:t xml:space="preserve"> </w:t>
      </w:r>
      <w:r>
        <w:t xml:space="preserve">deliverables; </w:t>
      </w:r>
      <w:r w:rsidRPr="001D3675">
        <w:t xml:space="preserve">all of the </w:t>
      </w:r>
      <w:r w:rsidRPr="007D6C6E">
        <w:rPr>
          <w:rStyle w:val="Definition"/>
        </w:rPr>
        <w:t>recreation</w:t>
      </w:r>
      <w:r w:rsidRPr="007D6C6E">
        <w:rPr>
          <w:rFonts w:cs="Arial"/>
          <w:b/>
        </w:rPr>
        <w:t xml:space="preserve"> </w:t>
      </w:r>
      <w:r w:rsidRPr="007D6C6E">
        <w:rPr>
          <w:rStyle w:val="Definition"/>
        </w:rPr>
        <w:t>features</w:t>
      </w:r>
      <w:r w:rsidRPr="001D3675">
        <w:t xml:space="preserve"> and </w:t>
      </w:r>
      <w:r w:rsidRPr="007D6C6E">
        <w:rPr>
          <w:rStyle w:val="Definition"/>
        </w:rPr>
        <w:t>major</w:t>
      </w:r>
      <w:r w:rsidRPr="007D6C6E">
        <w:rPr>
          <w:rFonts w:cs="Arial"/>
          <w:b/>
        </w:rPr>
        <w:t xml:space="preserve"> </w:t>
      </w:r>
      <w:r w:rsidRPr="007D6C6E">
        <w:rPr>
          <w:rStyle w:val="Definition"/>
        </w:rPr>
        <w:t>support</w:t>
      </w:r>
      <w:r w:rsidRPr="007D6C6E">
        <w:rPr>
          <w:rFonts w:cs="Arial"/>
          <w:b/>
        </w:rPr>
        <w:t xml:space="preserve"> </w:t>
      </w:r>
      <w:r w:rsidRPr="007D6C6E">
        <w:rPr>
          <w:rStyle w:val="Definition"/>
        </w:rPr>
        <w:t>amenities</w:t>
      </w:r>
      <w:r w:rsidRPr="007D6C6E">
        <w:rPr>
          <w:rFonts w:cs="Arial"/>
          <w:b/>
        </w:rPr>
        <w:t xml:space="preserve"> </w:t>
      </w:r>
      <w:r w:rsidRPr="001D3675">
        <w:t xml:space="preserve">listed on this form must be completed and open to the public before the final </w:t>
      </w:r>
      <w:r w:rsidRPr="007D6C6E">
        <w:rPr>
          <w:rStyle w:val="Definition"/>
        </w:rPr>
        <w:t>grant</w:t>
      </w:r>
      <w:r w:rsidRPr="001D3675">
        <w:t xml:space="preserve"> payment will be made. The </w:t>
      </w:r>
      <w:r w:rsidRPr="007D6C6E">
        <w:rPr>
          <w:rStyle w:val="Definition"/>
        </w:rPr>
        <w:t>applicant</w:t>
      </w:r>
      <w:r w:rsidRPr="001D3675">
        <w:t xml:space="preserve"> also understands that no more than 25% of the </w:t>
      </w:r>
      <w:r w:rsidRPr="007D6C6E">
        <w:rPr>
          <w:rStyle w:val="Definition"/>
        </w:rPr>
        <w:t>grant</w:t>
      </w:r>
      <w:r w:rsidRPr="001D3675">
        <w:t xml:space="preserve"> amount may be spent on </w:t>
      </w:r>
      <w:r w:rsidRPr="007D6C6E">
        <w:rPr>
          <w:rStyle w:val="Definition"/>
        </w:rPr>
        <w:t>pre-construction</w:t>
      </w:r>
      <w:r w:rsidRPr="001D3675">
        <w:t xml:space="preserve"> costs. See the </w:t>
      </w:r>
      <w:r w:rsidRPr="007D6C6E">
        <w:rPr>
          <w:rStyle w:val="Definition"/>
        </w:rPr>
        <w:t>eligible</w:t>
      </w:r>
      <w:r w:rsidRPr="007D6C6E">
        <w:rPr>
          <w:rFonts w:cs="Arial"/>
          <w:b/>
        </w:rPr>
        <w:t xml:space="preserve"> </w:t>
      </w:r>
      <w:r w:rsidRPr="007D6C6E">
        <w:rPr>
          <w:rStyle w:val="Definition"/>
        </w:rPr>
        <w:t>costs</w:t>
      </w:r>
      <w:r w:rsidRPr="007D6C6E">
        <w:rPr>
          <w:rFonts w:cs="Arial"/>
          <w:b/>
        </w:rPr>
        <w:t xml:space="preserve"> </w:t>
      </w:r>
      <w:r w:rsidRPr="001D3675">
        <w:t xml:space="preserve">charts starting on page </w:t>
      </w:r>
      <w:r w:rsidRPr="001D3675">
        <w:fldChar w:fldCharType="begin"/>
      </w:r>
      <w:r w:rsidRPr="001D3675">
        <w:instrText xml:space="preserve"> PAGEREF _Ref534215709 \h </w:instrText>
      </w:r>
      <w:r w:rsidRPr="001D3675">
        <w:fldChar w:fldCharType="separate"/>
      </w:r>
      <w:r>
        <w:rPr>
          <w:noProof/>
        </w:rPr>
        <w:t>52</w:t>
      </w:r>
      <w:r w:rsidRPr="001D3675">
        <w:fldChar w:fldCharType="end"/>
      </w:r>
      <w:r w:rsidRPr="001D3675">
        <w:t xml:space="preserve"> before creating a cost estimate.</w:t>
      </w:r>
    </w:p>
    <w:p w:rsidR="007E17C2" w:rsidRDefault="007E17C2" w:rsidP="007E17C2">
      <w:pPr>
        <w:pStyle w:val="BodyTextIndent"/>
        <w:tabs>
          <w:tab w:val="left" w:leader="underscore" w:pos="4860"/>
          <w:tab w:val="left" w:pos="6300"/>
          <w:tab w:val="left" w:leader="underscore" w:pos="7740"/>
        </w:tabs>
        <w:spacing w:before="0" w:after="0" w:line="240" w:lineRule="auto"/>
        <w:ind w:left="0"/>
        <w:rPr>
          <w:rStyle w:val="Definition"/>
        </w:rPr>
      </w:pPr>
      <w:r>
        <w:rPr>
          <w:rStyle w:val="Definition"/>
        </w:rPr>
        <w:tab/>
      </w:r>
      <w:r>
        <w:rPr>
          <w:rStyle w:val="Definition"/>
        </w:rPr>
        <w:tab/>
      </w:r>
      <w:r>
        <w:rPr>
          <w:rStyle w:val="Definition"/>
        </w:rPr>
        <w:tab/>
      </w:r>
    </w:p>
    <w:p w:rsidR="007E17C2" w:rsidRPr="000A2796" w:rsidRDefault="007E17C2" w:rsidP="007E17C2">
      <w:pPr>
        <w:pStyle w:val="BodyTextIndent"/>
        <w:tabs>
          <w:tab w:val="center" w:pos="2430"/>
          <w:tab w:val="left" w:pos="6300"/>
        </w:tabs>
        <w:spacing w:before="0" w:after="0" w:line="240" w:lineRule="auto"/>
        <w:ind w:left="0"/>
      </w:pPr>
      <w:r>
        <w:rPr>
          <w:rStyle w:val="Definition"/>
        </w:rPr>
        <w:tab/>
      </w:r>
      <w:r w:rsidRPr="001D3675">
        <w:rPr>
          <w:rStyle w:val="Definition"/>
        </w:rPr>
        <w:t>authorized</w:t>
      </w:r>
      <w:r w:rsidRPr="001D3675">
        <w:t xml:space="preserve"> </w:t>
      </w:r>
      <w:r w:rsidRPr="001D3675">
        <w:rPr>
          <w:rStyle w:val="Definition"/>
        </w:rPr>
        <w:t>representative</w:t>
      </w:r>
      <w:r w:rsidRPr="001D3675">
        <w:t xml:space="preserve"> </w:t>
      </w:r>
      <w:r w:rsidRPr="000A2796">
        <w:t>Signature</w:t>
      </w:r>
      <w:r>
        <w:tab/>
      </w:r>
      <w:r w:rsidRPr="000A2796">
        <w:t>Date</w:t>
      </w:r>
    </w:p>
    <w:p w:rsidR="004B36FC" w:rsidRDefault="004B36FC"/>
    <w:sectPr w:rsidR="004B36FC" w:rsidSect="007E17C2">
      <w:headerReference w:type="default" r:id="rId6"/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7C2" w:rsidRDefault="007E17C2" w:rsidP="007E17C2">
      <w:pPr>
        <w:spacing w:before="0" w:after="0" w:line="240" w:lineRule="auto"/>
      </w:pPr>
      <w:r>
        <w:separator/>
      </w:r>
    </w:p>
  </w:endnote>
  <w:endnote w:type="continuationSeparator" w:id="0">
    <w:p w:rsidR="007E17C2" w:rsidRDefault="007E17C2" w:rsidP="007E17C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7C2" w:rsidRDefault="007E17C2" w:rsidP="007E17C2">
      <w:pPr>
        <w:spacing w:before="0" w:after="0" w:line="240" w:lineRule="auto"/>
      </w:pPr>
      <w:r>
        <w:separator/>
      </w:r>
    </w:p>
  </w:footnote>
  <w:footnote w:type="continuationSeparator" w:id="0">
    <w:p w:rsidR="007E17C2" w:rsidRDefault="007E17C2" w:rsidP="007E17C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7C2" w:rsidRDefault="007E17C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78BFC65" wp14:editId="505EA826">
              <wp:simplePos x="0" y="0"/>
              <wp:positionH relativeFrom="page">
                <wp:posOffset>-154379</wp:posOffset>
              </wp:positionH>
              <wp:positionV relativeFrom="page">
                <wp:align>top</wp:align>
              </wp:positionV>
              <wp:extent cx="7914904" cy="682831"/>
              <wp:effectExtent l="0" t="0" r="0" b="3175"/>
              <wp:wrapNone/>
              <wp:docPr id="49" name="Rectangl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14904" cy="682831"/>
                      </a:xfrm>
                      <a:prstGeom prst="rect">
                        <a:avLst/>
                      </a:prstGeom>
                      <a:solidFill>
                        <a:srgbClr val="00677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D8E8CD" id="Rectangle 49" o:spid="_x0000_s1026" style="position:absolute;margin-left:-12.15pt;margin-top:0;width:623.2pt;height:5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" fillcolor="#00677a" stroked="f" strokeweight="1pt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7C2"/>
    <w:rsid w:val="00023168"/>
    <w:rsid w:val="00265561"/>
    <w:rsid w:val="004B36FC"/>
    <w:rsid w:val="007B661B"/>
    <w:rsid w:val="007E17C2"/>
    <w:rsid w:val="00825317"/>
    <w:rsid w:val="00ED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0E3D7-3EDF-432E-AE1B-EA9B6BA7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7C2"/>
    <w:pPr>
      <w:spacing w:before="200" w:after="200" w:line="276" w:lineRule="auto"/>
    </w:pPr>
    <w:rPr>
      <w:rFonts w:eastAsiaTheme="minorEastAsia" w:cstheme="minorBidi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7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7E17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E17C2"/>
    <w:rPr>
      <w:rFonts w:eastAsiaTheme="minorEastAsia" w:cstheme="minorBidi"/>
      <w:szCs w:val="20"/>
    </w:rPr>
  </w:style>
  <w:style w:type="character" w:customStyle="1" w:styleId="Definition">
    <w:name w:val="Definition"/>
    <w:basedOn w:val="DefaultParagraphFont"/>
    <w:uiPriority w:val="1"/>
    <w:qFormat/>
    <w:rsid w:val="007E17C2"/>
    <w:rPr>
      <w:rFonts w:cs="Arial"/>
      <w:smallCaps/>
      <w:spacing w:val="14"/>
      <w:szCs w:val="24"/>
    </w:rPr>
  </w:style>
  <w:style w:type="table" w:customStyle="1" w:styleId="Prop68-FinanceTable">
    <w:name w:val="Prop68-FinanceTable"/>
    <w:basedOn w:val="TableNormal"/>
    <w:uiPriority w:val="99"/>
    <w:rsid w:val="007E17C2"/>
    <w:rPr>
      <w:rFonts w:eastAsiaTheme="minorEastAsia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left"/>
      </w:pPr>
      <w:rPr>
        <w:rFonts w:ascii="Arial" w:hAnsi="Arial"/>
        <w:b/>
        <w:i w:val="0"/>
      </w:rPr>
      <w:tblPr/>
      <w:tcPr>
        <w:shd w:val="clear" w:color="auto" w:fill="D9E2F3"/>
      </w:tcPr>
    </w:tblStylePr>
    <w:tblStylePr w:type="lastRow">
      <w:tblPr/>
      <w:tcPr>
        <w:tcBorders>
          <w:top w:val="double" w:sz="4" w:space="0" w:color="000000" w:themeColor="text1"/>
        </w:tcBorders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NOTINDEXEDHeadingTwo">
    <w:name w:val="NOT INDEXED Heading Two"/>
    <w:basedOn w:val="Heading2"/>
    <w:link w:val="NOTINDEXEDHeadingTwoChar"/>
    <w:qFormat/>
    <w:rsid w:val="007E17C2"/>
    <w:pPr>
      <w:keepNext w:val="0"/>
      <w:keepLines w:val="0"/>
      <w:numPr>
        <w:ilvl w:val="1"/>
      </w:numPr>
      <w:spacing w:before="200" w:line="240" w:lineRule="auto"/>
      <w:outlineLvl w:val="9"/>
    </w:pPr>
    <w:rPr>
      <w:rFonts w:ascii="Franklin Gothic Medium" w:eastAsia="Calibri" w:hAnsi="Franklin Gothic Medium" w:cs="Times New Roman (Body CS)"/>
      <w:caps/>
      <w:color w:val="1B763A"/>
      <w:spacing w:val="30"/>
      <w:szCs w:val="22"/>
    </w:rPr>
  </w:style>
  <w:style w:type="character" w:customStyle="1" w:styleId="NOTINDEXEDHeadingTwoChar">
    <w:name w:val="NOT INDEXED Heading Two Char"/>
    <w:basedOn w:val="Heading2Char"/>
    <w:link w:val="NOTINDEXEDHeadingTwo"/>
    <w:rsid w:val="007E17C2"/>
    <w:rPr>
      <w:rFonts w:ascii="Franklin Gothic Medium" w:eastAsia="Calibri" w:hAnsi="Franklin Gothic Medium" w:cs="Times New Roman (Body CS)"/>
      <w:caps/>
      <w:color w:val="1B763A"/>
      <w:spacing w:val="30"/>
      <w:sz w:val="26"/>
      <w:szCs w:val="22"/>
    </w:rPr>
  </w:style>
  <w:style w:type="paragraph" w:customStyle="1" w:styleId="TableFormLabel">
    <w:name w:val="Table Form Label"/>
    <w:basedOn w:val="NOTINDEXEDHeadingTwo"/>
    <w:link w:val="TableFormLabelChar"/>
    <w:qFormat/>
    <w:rsid w:val="007E17C2"/>
    <w:pPr>
      <w:spacing w:before="60"/>
    </w:pPr>
    <w:rPr>
      <w:sz w:val="22"/>
    </w:rPr>
  </w:style>
  <w:style w:type="character" w:customStyle="1" w:styleId="TableFormLabelChar">
    <w:name w:val="Table Form Label Char"/>
    <w:basedOn w:val="NOTINDEXEDHeadingTwoChar"/>
    <w:link w:val="TableFormLabel"/>
    <w:rsid w:val="007E17C2"/>
    <w:rPr>
      <w:rFonts w:ascii="Franklin Gothic Medium" w:eastAsia="Calibri" w:hAnsi="Franklin Gothic Medium" w:cs="Times New Roman (Body CS)"/>
      <w:caps/>
      <w:color w:val="1B763A"/>
      <w:spacing w:val="30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unhideWhenUsed/>
    <w:rsid w:val="007E17C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E17C2"/>
    <w:rPr>
      <w:rFonts w:eastAsiaTheme="minorEastAsia" w:cstheme="minorBidi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7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E17C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7C2"/>
    <w:rPr>
      <w:rFonts w:eastAsiaTheme="minorEastAsia" w:cstheme="minorBidi"/>
      <w:szCs w:val="20"/>
    </w:rPr>
  </w:style>
  <w:style w:type="paragraph" w:styleId="Footer">
    <w:name w:val="footer"/>
    <w:basedOn w:val="Normal"/>
    <w:link w:val="FooterChar"/>
    <w:uiPriority w:val="99"/>
    <w:unhideWhenUsed/>
    <w:rsid w:val="007E17C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7C2"/>
    <w:rPr>
      <w:rFonts w:eastAsiaTheme="minorEastAsia" w:cstheme="minorBid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Breitenbach, Noelle@Parks</dc:creator>
  <cp:keywords/>
  <dc:description/>
  <cp:lastModifiedBy>Jow, Paula@Parks</cp:lastModifiedBy>
  <cp:revision>2</cp:revision>
  <dcterms:created xsi:type="dcterms:W3CDTF">2019-06-21T05:20:00Z</dcterms:created>
  <dcterms:modified xsi:type="dcterms:W3CDTF">2019-06-21T05:20:00Z</dcterms:modified>
</cp:coreProperties>
</file>